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43968" w14:textId="5CBC9859" w:rsidR="00695F0C" w:rsidRPr="00EF698B" w:rsidRDefault="00695F0C" w:rsidP="00695F0C">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#106</w:t>
      </w:r>
      <w:r>
        <w:rPr>
          <w:rFonts w:ascii="Arial" w:eastAsia="SimSun" w:hAnsi="Arial"/>
          <w:b/>
          <w:bCs/>
          <w:sz w:val="24"/>
          <w:szCs w:val="24"/>
        </w:rPr>
        <w:t>-bis-e</w:t>
      </w:r>
      <w:r w:rsidRPr="4BC92255">
        <w:rPr>
          <w:rFonts w:ascii="Arial" w:eastAsia="SimSun" w:hAnsi="Arial"/>
          <w:b/>
          <w:bCs/>
          <w:sz w:val="24"/>
          <w:szCs w:val="24"/>
        </w:rPr>
        <w:t xml:space="preserve"> </w:t>
      </w:r>
      <w:r>
        <w:tab/>
      </w:r>
      <w:r w:rsidRPr="4BC92255">
        <w:rPr>
          <w:rFonts w:ascii="Arial" w:eastAsia="Arial" w:hAnsi="Arial" w:cs="Arial"/>
          <w:sz w:val="24"/>
          <w:szCs w:val="24"/>
        </w:rPr>
        <w:t xml:space="preserve"> </w:t>
      </w:r>
      <w:r w:rsidR="00C46235" w:rsidRPr="00C46235">
        <w:rPr>
          <w:rFonts w:ascii="Arial" w:eastAsia="Arial" w:hAnsi="Arial" w:cs="Arial"/>
          <w:b/>
          <w:bCs/>
          <w:sz w:val="24"/>
          <w:szCs w:val="24"/>
        </w:rPr>
        <w:t>R4-230493</w:t>
      </w:r>
      <w:r w:rsidR="00C46235">
        <w:rPr>
          <w:rFonts w:ascii="Arial" w:eastAsia="Arial" w:hAnsi="Arial" w:cs="Arial"/>
          <w:b/>
          <w:bCs/>
          <w:sz w:val="24"/>
          <w:szCs w:val="24"/>
        </w:rPr>
        <w:t>7</w:t>
      </w:r>
    </w:p>
    <w:bookmarkEnd w:id="0"/>
    <w:bookmarkEnd w:id="1"/>
    <w:p w14:paraId="393B2944" w14:textId="79D1DACD" w:rsidR="00695F0C" w:rsidRDefault="00695F0C" w:rsidP="00695F0C">
      <w:pPr>
        <w:rPr>
          <w:rFonts w:ascii="Arial" w:hAnsi="Arial" w:cs="Arial"/>
        </w:rPr>
      </w:pPr>
      <w:r w:rsidRPr="00524E14">
        <w:rPr>
          <w:rFonts w:ascii="Arial" w:eastAsia="SimSun" w:hAnsi="Arial"/>
          <w:b/>
          <w:sz w:val="24"/>
        </w:rPr>
        <w:t>E-meeting, 1</w:t>
      </w:r>
      <w:r>
        <w:rPr>
          <w:rFonts w:ascii="Arial" w:eastAsia="SimSun" w:hAnsi="Arial"/>
          <w:b/>
          <w:sz w:val="24"/>
        </w:rPr>
        <w:t>7</w:t>
      </w:r>
      <w:r w:rsidRPr="00524E14">
        <w:rPr>
          <w:rFonts w:ascii="Arial" w:eastAsia="SimSun" w:hAnsi="Arial"/>
          <w:b/>
          <w:sz w:val="24"/>
        </w:rPr>
        <w:t xml:space="preserve">th – </w:t>
      </w:r>
      <w:r w:rsidR="00026334">
        <w:rPr>
          <w:rFonts w:ascii="Arial" w:eastAsia="SimSun" w:hAnsi="Arial"/>
          <w:b/>
          <w:sz w:val="24"/>
        </w:rPr>
        <w:t>26</w:t>
      </w:r>
      <w:r w:rsidR="00026334" w:rsidRPr="00524E14">
        <w:rPr>
          <w:rFonts w:ascii="Arial" w:eastAsia="SimSun" w:hAnsi="Arial"/>
          <w:b/>
          <w:sz w:val="24"/>
        </w:rPr>
        <w:t xml:space="preserve">th </w:t>
      </w:r>
      <w:proofErr w:type="gramStart"/>
      <w:r>
        <w:rPr>
          <w:rFonts w:ascii="Arial" w:eastAsia="SimSun" w:hAnsi="Arial"/>
          <w:b/>
          <w:sz w:val="24"/>
        </w:rPr>
        <w:t>April</w:t>
      </w:r>
      <w:r w:rsidRPr="00524E14">
        <w:rPr>
          <w:rFonts w:ascii="Arial" w:eastAsia="SimSun" w:hAnsi="Arial"/>
          <w:b/>
          <w:sz w:val="24"/>
        </w:rPr>
        <w:t>,</w:t>
      </w:r>
      <w:proofErr w:type="gramEnd"/>
      <w:r w:rsidRPr="00524E14">
        <w:rPr>
          <w:rFonts w:ascii="Arial" w:eastAsia="SimSun" w:hAnsi="Arial"/>
          <w:b/>
          <w:sz w:val="24"/>
        </w:rPr>
        <w:t xml:space="preserve"> 202</w:t>
      </w:r>
      <w:r>
        <w:rPr>
          <w:rFonts w:ascii="Arial" w:eastAsia="SimSun" w:hAnsi="Arial"/>
          <w:b/>
          <w:sz w:val="24"/>
        </w:rPr>
        <w:t>3</w:t>
      </w:r>
    </w:p>
    <w:p w14:paraId="0910A0FF" w14:textId="5AFC0760"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bookmarkStart w:id="3" w:name="_Hlk125626708"/>
      <w:r w:rsidR="00497501">
        <w:rPr>
          <w:rFonts w:ascii="Arial" w:hAnsi="Arial" w:cs="Arial"/>
          <w:b/>
          <w:sz w:val="22"/>
          <w:szCs w:val="22"/>
        </w:rPr>
        <w:t xml:space="preserve">RF </w:t>
      </w:r>
      <w:r w:rsidR="00871C2B">
        <w:rPr>
          <w:rFonts w:ascii="Arial" w:hAnsi="Arial" w:cs="Arial"/>
          <w:b/>
          <w:sz w:val="22"/>
          <w:szCs w:val="22"/>
        </w:rPr>
        <w:t>specification impact</w:t>
      </w:r>
      <w:r w:rsidR="00D3367C">
        <w:rPr>
          <w:rFonts w:ascii="Arial" w:hAnsi="Arial" w:cs="Arial"/>
          <w:b/>
          <w:sz w:val="22"/>
          <w:szCs w:val="22"/>
        </w:rPr>
        <w:t>s</w:t>
      </w:r>
      <w:bookmarkEnd w:id="3"/>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00D5DD68" w:rsidR="00D27D6D" w:rsidRPr="00335D84" w:rsidRDefault="00D27D6D" w:rsidP="014BA413">
      <w:pPr>
        <w:spacing w:after="60"/>
        <w:ind w:left="1985" w:hanging="1985"/>
        <w:rPr>
          <w:rFonts w:ascii="Arial" w:eastAsia="Arial" w:hAnsi="Arial" w:cs="Arial"/>
          <w:b/>
          <w:bCs/>
          <w:color w:val="000000" w:themeColor="text1"/>
          <w:sz w:val="22"/>
          <w:szCs w:val="22"/>
        </w:rPr>
      </w:pPr>
      <w:r w:rsidRPr="014BA413">
        <w:rPr>
          <w:rFonts w:ascii="Arial" w:hAnsi="Arial" w:cs="Arial"/>
          <w:b/>
          <w:bCs/>
          <w:sz w:val="22"/>
          <w:szCs w:val="22"/>
        </w:rPr>
        <w:t>Agenda item:</w:t>
      </w:r>
      <w:r>
        <w:tab/>
      </w:r>
      <w:r w:rsidR="00B939EA">
        <w:rPr>
          <w:rFonts w:ascii="Arial" w:hAnsi="Arial" w:cs="Arial"/>
          <w:b/>
          <w:bCs/>
          <w:sz w:val="22"/>
          <w:szCs w:val="22"/>
        </w:rPr>
        <w:t>5</w:t>
      </w:r>
      <w:r w:rsidR="00B939EA" w:rsidRPr="0059347D">
        <w:rPr>
          <w:rFonts w:ascii="Arial" w:hAnsi="Arial" w:cs="Arial"/>
          <w:b/>
          <w:bCs/>
          <w:sz w:val="22"/>
          <w:szCs w:val="22"/>
        </w:rPr>
        <w:t>.</w:t>
      </w:r>
      <w:r w:rsidR="00B939EA">
        <w:rPr>
          <w:rFonts w:ascii="Arial" w:hAnsi="Arial" w:cs="Arial"/>
          <w:b/>
          <w:bCs/>
          <w:sz w:val="22"/>
          <w:szCs w:val="22"/>
        </w:rPr>
        <w:t>25</w:t>
      </w:r>
      <w:r w:rsidR="00B939EA" w:rsidRPr="0059347D">
        <w:rPr>
          <w:rFonts w:ascii="Arial" w:hAnsi="Arial" w:cs="Arial"/>
          <w:b/>
          <w:bCs/>
          <w:sz w:val="22"/>
          <w:szCs w:val="22"/>
        </w:rPr>
        <w:t>.</w:t>
      </w:r>
      <w:r w:rsidR="00B939EA">
        <w:rPr>
          <w:rFonts w:ascii="Arial" w:hAnsi="Arial" w:cs="Arial"/>
          <w:b/>
          <w:bCs/>
          <w:sz w:val="22"/>
          <w:szCs w:val="22"/>
        </w:rPr>
        <w:t>2</w:t>
      </w:r>
      <w:r w:rsidR="00B939EA" w:rsidRPr="0059347D">
        <w:rPr>
          <w:rFonts w:ascii="Arial" w:hAnsi="Arial" w:cs="Arial"/>
          <w:b/>
          <w:bCs/>
          <w:sz w:val="22"/>
          <w:szCs w:val="22"/>
        </w:rPr>
        <w:t>.</w:t>
      </w:r>
      <w:r w:rsidR="00B939EA">
        <w:rPr>
          <w:rFonts w:ascii="Arial" w:hAnsi="Arial" w:cs="Arial"/>
          <w:b/>
          <w:bCs/>
          <w:sz w:val="22"/>
          <w:szCs w:val="22"/>
        </w:rPr>
        <w:t>5</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30A97C72"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4" w:name="_Hlk104372907"/>
      <w:r w:rsidR="00276DAC" w:rsidRPr="00336174">
        <w:rPr>
          <w:i/>
          <w:iCs/>
        </w:rPr>
        <w:t>Further NR coverage enhancements</w:t>
      </w:r>
      <w:bookmarkEnd w:id="4"/>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9F4637B" w14:textId="726BCA02" w:rsidR="00874C95" w:rsidRDefault="00871C2B" w:rsidP="006603D3">
      <w:pPr>
        <w:spacing w:after="0"/>
        <w:rPr>
          <w:rStyle w:val="normaltextrun"/>
          <w:color w:val="000000"/>
          <w:shd w:val="clear" w:color="auto" w:fill="FFFFFF"/>
        </w:rPr>
      </w:pPr>
      <w:r>
        <w:rPr>
          <w:rStyle w:val="normaltextrun"/>
          <w:color w:val="000000"/>
          <w:shd w:val="clear" w:color="auto" w:fill="FFFFFF"/>
        </w:rPr>
        <w:t>In this paper we discuss the potential impacts in RAN4 RF specs. We focus on non-transparent schemes, especially FDSS w</w:t>
      </w:r>
      <w:r w:rsidR="009F3C92">
        <w:rPr>
          <w:rStyle w:val="normaltextrun"/>
          <w:color w:val="000000"/>
          <w:shd w:val="clear" w:color="auto" w:fill="FFFFFF"/>
        </w:rPr>
        <w:t xml:space="preserve">ith spectrum extension. </w:t>
      </w:r>
    </w:p>
    <w:p w14:paraId="24E5C6D3" w14:textId="25056FF3" w:rsidR="00871C2B" w:rsidRDefault="00871C2B" w:rsidP="006603D3">
      <w:pPr>
        <w:spacing w:after="0"/>
        <w:rPr>
          <w:rStyle w:val="normaltextrun"/>
          <w:color w:val="000000"/>
          <w:shd w:val="clear" w:color="auto" w:fill="FFFFFF"/>
        </w:rPr>
      </w:pPr>
    </w:p>
    <w:p w14:paraId="1477D60C" w14:textId="3BB6244C" w:rsidR="00467DBB" w:rsidRDefault="002F1940" w:rsidP="00467DBB">
      <w:pPr>
        <w:pStyle w:val="Heading1"/>
        <w:rPr>
          <w:rStyle w:val="normaltextrun"/>
        </w:rPr>
      </w:pPr>
      <w:r>
        <w:t>2</w:t>
      </w:r>
      <w:r>
        <w:tab/>
      </w:r>
      <w:r w:rsidR="00871C2B">
        <w:t>Discussion</w:t>
      </w:r>
      <w:r w:rsidR="009F3C92">
        <w:t>, transparent schemes</w:t>
      </w:r>
    </w:p>
    <w:p w14:paraId="329113B3" w14:textId="3402D3FA" w:rsidR="009F3C92" w:rsidRDefault="009F3C92" w:rsidP="009F3C92">
      <w:pPr>
        <w:spacing w:after="0"/>
        <w:rPr>
          <w:rStyle w:val="normaltextrun"/>
          <w:color w:val="000000"/>
          <w:shd w:val="clear" w:color="auto" w:fill="FFFFFF"/>
        </w:rPr>
      </w:pPr>
      <w:r>
        <w:rPr>
          <w:rStyle w:val="normaltextrun"/>
          <w:color w:val="000000"/>
          <w:shd w:val="clear" w:color="auto" w:fill="FFFFFF"/>
        </w:rPr>
        <w:t>The following agreements were made in RAN4 #104bis-e [</w:t>
      </w:r>
      <w:r w:rsidR="00F06F5B">
        <w:rPr>
          <w:rStyle w:val="normaltextrun"/>
          <w:color w:val="000000"/>
          <w:shd w:val="clear" w:color="auto" w:fill="FFFFFF"/>
        </w:rPr>
        <w:t>3</w:t>
      </w:r>
      <w:r>
        <w:rPr>
          <w:rStyle w:val="normaltextrun"/>
          <w:color w:val="000000"/>
          <w:shd w:val="clear" w:color="auto" w:fill="FFFFFF"/>
        </w:rPr>
        <w:t>]</w:t>
      </w:r>
      <w:r w:rsidR="00F06F5B">
        <w:rPr>
          <w:rStyle w:val="normaltextrun"/>
          <w:color w:val="000000"/>
          <w:shd w:val="clear" w:color="auto" w:fill="FFFFFF"/>
        </w:rPr>
        <w:t>.</w:t>
      </w:r>
    </w:p>
    <w:p w14:paraId="3043BF6A"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0BB3DB56" w14:textId="59F13626"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0DF22592" w14:textId="77777777" w:rsidR="009F3C92" w:rsidRPr="009F3C92" w:rsidRDefault="009F3C92" w:rsidP="009F3C92">
      <w:pPr>
        <w:pStyle w:val="ListParagraph"/>
        <w:numPr>
          <w:ilvl w:val="0"/>
          <w:numId w:val="7"/>
        </w:numPr>
        <w:spacing w:after="0"/>
        <w:ind w:left="720"/>
        <w:contextualSpacing w:val="0"/>
        <w:rPr>
          <w:rFonts w:eastAsia="Yu Mincho"/>
          <w:i/>
          <w:iCs/>
          <w:color w:val="0070C0"/>
          <w:lang w:val="en-US" w:eastAsia="zh-CN"/>
        </w:rPr>
      </w:pPr>
      <w:r w:rsidRPr="009F3C92">
        <w:rPr>
          <w:i/>
          <w:iCs/>
          <w:color w:val="0070C0"/>
          <w:szCs w:val="24"/>
          <w:lang w:eastAsia="zh-CN"/>
        </w:rPr>
        <w:t>Frequency domain spectrum shaping without spectrum extension for DFT-S-OFDM is the transparent scheme thus far according to the WID</w:t>
      </w:r>
    </w:p>
    <w:p w14:paraId="1D9815C7" w14:textId="752F09F4" w:rsidR="009F3C92" w:rsidRPr="009F3C92" w:rsidRDefault="009F3C92" w:rsidP="009F3C92">
      <w:pPr>
        <w:pStyle w:val="ListParagraph"/>
        <w:numPr>
          <w:ilvl w:val="0"/>
          <w:numId w:val="7"/>
        </w:numPr>
        <w:spacing w:after="0"/>
        <w:ind w:left="720"/>
        <w:contextualSpacing w:val="0"/>
        <w:rPr>
          <w:rFonts w:eastAsia="Yu Mincho"/>
          <w:i/>
          <w:iCs/>
          <w:color w:val="0070C0"/>
          <w:lang w:val="en-US" w:eastAsia="zh-CN"/>
        </w:rPr>
      </w:pPr>
      <w:r w:rsidRPr="009F3C92">
        <w:rPr>
          <w:i/>
          <w:iCs/>
          <w:color w:val="0070C0"/>
          <w:lang w:eastAsia="zh-CN"/>
        </w:rPr>
        <w:t>Other techniques can be discussed depending on RAN Plenary decision</w:t>
      </w:r>
    </w:p>
    <w:p w14:paraId="289DBA0C" w14:textId="77777777" w:rsidR="009F3C92" w:rsidRDefault="009F3C92" w:rsidP="009F3C92">
      <w:pPr>
        <w:pStyle w:val="ListParagraph"/>
        <w:spacing w:after="0"/>
        <w:contextualSpacing w:val="0"/>
        <w:rPr>
          <w:rFonts w:eastAsia="Yu Mincho"/>
          <w:iCs/>
          <w:color w:val="0070C0"/>
          <w:lang w:val="en-US" w:eastAsia="zh-CN"/>
        </w:rPr>
      </w:pPr>
    </w:p>
    <w:p w14:paraId="72A4A0C5" w14:textId="3AFE499E"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0B889E6" w14:textId="77777777" w:rsidR="009F3C92" w:rsidRPr="009F3C92" w:rsidRDefault="009F3C92" w:rsidP="009F3C92">
      <w:pPr>
        <w:numPr>
          <w:ilvl w:val="0"/>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 xml:space="preserve">Non-transparent schemes should be considered, and transparent schemes can be used as baseline to evaluate the gain of </w:t>
      </w:r>
      <w:proofErr w:type="gramStart"/>
      <w:r w:rsidRPr="009F3C92">
        <w:rPr>
          <w:rFonts w:eastAsia="Yu Mincho"/>
          <w:i/>
          <w:color w:val="0070C0"/>
          <w:lang w:val="en-US" w:eastAsia="zh-CN"/>
        </w:rPr>
        <w:t>Non-transparent</w:t>
      </w:r>
      <w:proofErr w:type="gramEnd"/>
      <w:r w:rsidRPr="009F3C92">
        <w:rPr>
          <w:rFonts w:eastAsia="Yu Mincho"/>
          <w:i/>
          <w:color w:val="0070C0"/>
          <w:lang w:val="en-US" w:eastAsia="zh-CN"/>
        </w:rPr>
        <w:t xml:space="preserve"> schemes, where </w:t>
      </w:r>
    </w:p>
    <w:p w14:paraId="328EF86C" w14:textId="32BD90CF" w:rsidR="009F3C92" w:rsidRPr="009F3C92" w:rsidRDefault="009F3C92" w:rsidP="009F3C92">
      <w:pPr>
        <w:numPr>
          <w:ilvl w:val="1"/>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Transparent scheme in Rel-18 CE means that it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p>
    <w:p w14:paraId="2D692C0B" w14:textId="1F5374A7" w:rsidR="009F3C92" w:rsidRDefault="009F3C92" w:rsidP="009F3C92">
      <w:pPr>
        <w:numPr>
          <w:ilvl w:val="1"/>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w:t>
      </w:r>
    </w:p>
    <w:p w14:paraId="5FAEFAB1" w14:textId="56D431D7" w:rsidR="009F3C92" w:rsidRDefault="009F3C92" w:rsidP="009F3C92">
      <w:pPr>
        <w:overflowPunct/>
        <w:autoSpaceDE/>
        <w:autoSpaceDN/>
        <w:adjustRightInd/>
        <w:spacing w:after="0"/>
        <w:textAlignment w:val="auto"/>
        <w:rPr>
          <w:rFonts w:eastAsia="Yu Mincho"/>
          <w:i/>
          <w:color w:val="0070C0"/>
          <w:lang w:val="en-US" w:eastAsia="zh-CN"/>
        </w:rPr>
      </w:pPr>
    </w:p>
    <w:p w14:paraId="0F36D795" w14:textId="10D2F1FE"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45F9157E" w14:textId="77777777" w:rsidR="009F3C92" w:rsidRDefault="009F3C92" w:rsidP="009F3C92">
      <w:pPr>
        <w:pStyle w:val="ListParagraph"/>
        <w:numPr>
          <w:ilvl w:val="0"/>
          <w:numId w:val="21"/>
        </w:numPr>
        <w:spacing w:after="0"/>
        <w:contextualSpacing w:val="0"/>
        <w:rPr>
          <w:rFonts w:eastAsia="Yu Mincho"/>
          <w:i/>
          <w:color w:val="0070C0"/>
          <w:lang w:val="en-US" w:eastAsia="zh-CN"/>
        </w:rPr>
      </w:pPr>
      <w:r>
        <w:rPr>
          <w:rFonts w:eastAsia="Yu Mincho"/>
          <w:i/>
          <w:color w:val="0070C0"/>
          <w:lang w:val="en-US" w:eastAsia="zh-CN"/>
        </w:rPr>
        <w:t>pi/2 BSPK w SE and QPSK w or w/o SE can be further discussed</w:t>
      </w:r>
    </w:p>
    <w:p w14:paraId="7FBA5C9C" w14:textId="77777777" w:rsidR="009F3C92" w:rsidRPr="00E15B2D" w:rsidRDefault="009F3C92" w:rsidP="009F3C92">
      <w:pPr>
        <w:pStyle w:val="ListParagraph"/>
        <w:numPr>
          <w:ilvl w:val="0"/>
          <w:numId w:val="21"/>
        </w:numPr>
        <w:spacing w:after="0"/>
        <w:contextualSpacing w:val="0"/>
        <w:rPr>
          <w:rFonts w:eastAsia="Yu Mincho"/>
          <w:i/>
          <w:color w:val="0070C0"/>
          <w:lang w:val="en-US" w:eastAsia="zh-CN"/>
        </w:rPr>
      </w:pPr>
      <w:r>
        <w:rPr>
          <w:rFonts w:eastAsia="Yu Mincho"/>
          <w:i/>
          <w:color w:val="0070C0"/>
          <w:lang w:val="en-US" w:eastAsia="zh-CN"/>
        </w:rPr>
        <w:t>If higher modulation(s) than QPSK is discussed or not is FFS</w:t>
      </w:r>
    </w:p>
    <w:p w14:paraId="2588E145" w14:textId="77777777" w:rsidR="009F3C92" w:rsidRPr="009F3C92" w:rsidRDefault="009F3C92" w:rsidP="009F3C92">
      <w:pPr>
        <w:overflowPunct/>
        <w:autoSpaceDE/>
        <w:autoSpaceDN/>
        <w:adjustRightInd/>
        <w:spacing w:after="0"/>
        <w:textAlignment w:val="auto"/>
        <w:rPr>
          <w:rFonts w:eastAsia="Yu Mincho"/>
          <w:i/>
          <w:color w:val="0070C0"/>
          <w:lang w:val="en-US" w:eastAsia="zh-CN"/>
        </w:rPr>
      </w:pPr>
    </w:p>
    <w:p w14:paraId="5863E778" w14:textId="38422383"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6F622D70" w14:textId="1AD0D20B" w:rsidR="009F3C92" w:rsidRDefault="009F3C92" w:rsidP="009F3C92">
      <w:pPr>
        <w:spacing w:after="0"/>
        <w:rPr>
          <w:rStyle w:val="normaltextrun"/>
          <w:color w:val="000000"/>
          <w:shd w:val="clear" w:color="auto" w:fill="FFFFFF"/>
        </w:rPr>
      </w:pPr>
      <w:r>
        <w:rPr>
          <w:rStyle w:val="normaltextrun"/>
          <w:color w:val="000000"/>
          <w:shd w:val="clear" w:color="auto" w:fill="FFFFFF"/>
        </w:rPr>
        <w:t xml:space="preserve">It can be noted that the only transparent scheme according to current agreements is: </w:t>
      </w:r>
      <w:r w:rsidR="003D4315">
        <w:rPr>
          <w:rStyle w:val="normaltextrun"/>
          <w:color w:val="000000"/>
          <w:shd w:val="clear" w:color="auto" w:fill="FFFFFF"/>
        </w:rPr>
        <w:t xml:space="preserve">DFT-s-OFDM + </w:t>
      </w:r>
      <w:r>
        <w:rPr>
          <w:rStyle w:val="normaltextrun"/>
          <w:color w:val="000000"/>
          <w:shd w:val="clear" w:color="auto" w:fill="FFFFFF"/>
        </w:rPr>
        <w:t xml:space="preserve">FDSS w/o SE </w:t>
      </w:r>
      <w:r w:rsidR="003D4315">
        <w:rPr>
          <w:rStyle w:val="normaltextrun"/>
          <w:color w:val="000000"/>
          <w:shd w:val="clear" w:color="auto" w:fill="FFFFFF"/>
        </w:rPr>
        <w:t xml:space="preserve">configured to operate according to QPSK modulation. </w:t>
      </w:r>
      <w:r w:rsidR="00F06F5B">
        <w:rPr>
          <w:rStyle w:val="normaltextrun"/>
          <w:color w:val="000000"/>
          <w:shd w:val="clear" w:color="auto" w:fill="FFFFFF"/>
        </w:rPr>
        <w:t xml:space="preserve">This is also </w:t>
      </w:r>
      <w:proofErr w:type="spellStart"/>
      <w:r w:rsidR="00F06F5B">
        <w:rPr>
          <w:rStyle w:val="normaltextrun"/>
          <w:color w:val="000000"/>
          <w:shd w:val="clear" w:color="auto" w:fill="FFFFFF"/>
        </w:rPr>
        <w:t>inline</w:t>
      </w:r>
      <w:proofErr w:type="spellEnd"/>
      <w:r w:rsidR="00F06F5B">
        <w:rPr>
          <w:rStyle w:val="normaltextrun"/>
          <w:color w:val="000000"/>
          <w:shd w:val="clear" w:color="auto" w:fill="FFFFFF"/>
        </w:rPr>
        <w:t xml:space="preserve"> with discussion in RAN1 #110bis-e [4].</w:t>
      </w:r>
    </w:p>
    <w:p w14:paraId="62F37A17" w14:textId="77777777" w:rsidR="009F3C92" w:rsidRDefault="009F3C92" w:rsidP="009F3C92">
      <w:pPr>
        <w:spacing w:after="0"/>
        <w:rPr>
          <w:rStyle w:val="normaltextrun"/>
          <w:color w:val="000000"/>
          <w:shd w:val="clear" w:color="auto" w:fill="FFFFFF"/>
        </w:rPr>
      </w:pPr>
    </w:p>
    <w:p w14:paraId="61093349" w14:textId="25F8794A" w:rsidR="009F3C92" w:rsidRPr="009F3C92" w:rsidRDefault="009F3C92" w:rsidP="003D4315">
      <w:pPr>
        <w:spacing w:after="0"/>
        <w:rPr>
          <w:rStyle w:val="normaltextrun"/>
          <w:color w:val="000000"/>
          <w:shd w:val="clear" w:color="auto" w:fill="FFFFFF"/>
        </w:rPr>
      </w:pPr>
      <w:r>
        <w:rPr>
          <w:rStyle w:val="normaltextrun"/>
          <w:color w:val="000000"/>
          <w:shd w:val="clear" w:color="auto" w:fill="FFFFFF"/>
        </w:rPr>
        <w:t xml:space="preserve">Based on the above agreements, we believe that RAN4 RF impacts of </w:t>
      </w:r>
      <w:r w:rsidRPr="009F3C92">
        <w:rPr>
          <w:rFonts w:eastAsia="Yu Mincho"/>
          <w:i/>
          <w:color w:val="0070C0"/>
          <w:lang w:val="en-US" w:eastAsia="zh-CN"/>
        </w:rPr>
        <w:t>Transparent scheme in Rel-18 CE</w:t>
      </w:r>
      <w:r>
        <w:rPr>
          <w:rFonts w:eastAsia="Yu Mincho"/>
          <w:i/>
          <w:color w:val="0070C0"/>
          <w:lang w:val="en-US" w:eastAsia="zh-CN"/>
        </w:rPr>
        <w:t xml:space="preserve"> </w:t>
      </w:r>
      <w:r>
        <w:rPr>
          <w:rStyle w:val="normaltextrun"/>
          <w:color w:val="000000"/>
          <w:shd w:val="clear" w:color="auto" w:fill="FFFFFF"/>
        </w:rPr>
        <w:t>(</w:t>
      </w:r>
      <w:proofErr w:type="gramStart"/>
      <w:r>
        <w:rPr>
          <w:rStyle w:val="normaltextrun"/>
          <w:color w:val="000000"/>
          <w:shd w:val="clear" w:color="auto" w:fill="FFFFFF"/>
        </w:rPr>
        <w:t>i.e.</w:t>
      </w:r>
      <w:proofErr w:type="gramEnd"/>
      <w:r>
        <w:rPr>
          <w:rStyle w:val="normaltextrun"/>
          <w:color w:val="000000"/>
          <w:shd w:val="clear" w:color="auto" w:fill="FFFFFF"/>
        </w:rPr>
        <w:t xml:space="preserve"> FDSS w/o spectrum extension) would be quite similar to those defined for pi/2 BPSK in Rel-15/16. The key issue would be to define s</w:t>
      </w:r>
      <w:r w:rsidRPr="009F3C92">
        <w:rPr>
          <w:rStyle w:val="normaltextrun"/>
          <w:color w:val="000000"/>
          <w:shd w:val="clear" w:color="auto" w:fill="FFFFFF"/>
        </w:rPr>
        <w:t>pectrum flatness requirements</w:t>
      </w:r>
      <w:r>
        <w:rPr>
          <w:rStyle w:val="normaltextrun"/>
          <w:color w:val="000000"/>
          <w:shd w:val="clear" w:color="auto" w:fill="FFFFFF"/>
        </w:rPr>
        <w:t xml:space="preserve"> as well as </w:t>
      </w:r>
      <w:r w:rsidR="003D4315">
        <w:rPr>
          <w:rStyle w:val="normaltextrun"/>
          <w:color w:val="000000"/>
          <w:shd w:val="clear" w:color="auto" w:fill="FFFFFF"/>
        </w:rPr>
        <w:t xml:space="preserve">the </w:t>
      </w:r>
      <w:r>
        <w:rPr>
          <w:rStyle w:val="normaltextrun"/>
          <w:color w:val="000000"/>
          <w:shd w:val="clear" w:color="auto" w:fill="FFFFFF"/>
        </w:rPr>
        <w:t>updated MPR table</w:t>
      </w:r>
      <w:r w:rsidR="003D4315">
        <w:rPr>
          <w:rStyle w:val="normaltextrun"/>
          <w:color w:val="000000"/>
          <w:shd w:val="clear" w:color="auto" w:fill="FFFFFF"/>
        </w:rPr>
        <w:t>(</w:t>
      </w:r>
      <w:r>
        <w:rPr>
          <w:rStyle w:val="normaltextrun"/>
          <w:color w:val="000000"/>
          <w:shd w:val="clear" w:color="auto" w:fill="FFFFFF"/>
        </w:rPr>
        <w:t>s</w:t>
      </w:r>
      <w:r w:rsidR="003D4315">
        <w:rPr>
          <w:rStyle w:val="normaltextrun"/>
          <w:color w:val="000000"/>
          <w:shd w:val="clear" w:color="auto" w:fill="FFFFFF"/>
        </w:rPr>
        <w:t>)</w:t>
      </w:r>
      <w:r>
        <w:rPr>
          <w:rStyle w:val="normaltextrun"/>
          <w:color w:val="000000"/>
          <w:shd w:val="clear" w:color="auto" w:fill="FFFFFF"/>
        </w:rPr>
        <w:t>.</w:t>
      </w:r>
      <w:r w:rsidR="00BB51E1">
        <w:rPr>
          <w:rStyle w:val="normaltextrun"/>
          <w:color w:val="000000"/>
          <w:shd w:val="clear" w:color="auto" w:fill="FFFFFF"/>
        </w:rPr>
        <w:t xml:space="preserve"> </w:t>
      </w:r>
      <w:r w:rsidR="0074279E">
        <w:rPr>
          <w:rStyle w:val="normaltextrun"/>
          <w:color w:val="000000"/>
          <w:shd w:val="clear" w:color="auto" w:fill="FFFFFF"/>
        </w:rPr>
        <w:t xml:space="preserve">Furthermore, the </w:t>
      </w:r>
      <w:r w:rsidR="003713BA">
        <w:rPr>
          <w:rStyle w:val="normaltextrun"/>
          <w:color w:val="000000"/>
          <w:shd w:val="clear" w:color="auto" w:fill="FFFFFF"/>
        </w:rPr>
        <w:t xml:space="preserve">current </w:t>
      </w:r>
      <w:r w:rsidR="0074279E">
        <w:rPr>
          <w:rStyle w:val="normaltextrun"/>
          <w:color w:val="000000"/>
          <w:shd w:val="clear" w:color="auto" w:fill="FFFFFF"/>
        </w:rPr>
        <w:t>power boost framework</w:t>
      </w:r>
      <w:r w:rsidR="003713BA">
        <w:rPr>
          <w:rStyle w:val="normaltextrun"/>
          <w:color w:val="000000"/>
          <w:shd w:val="clear" w:color="auto" w:fill="FFFFFF"/>
        </w:rPr>
        <w:t xml:space="preserve"> defined for pi/2 BPSK scenario</w:t>
      </w:r>
      <w:r w:rsidR="0074279E">
        <w:rPr>
          <w:rStyle w:val="normaltextrun"/>
          <w:color w:val="000000"/>
          <w:shd w:val="clear" w:color="auto" w:fill="FFFFFF"/>
        </w:rPr>
        <w:t xml:space="preserve"> needs to be extended to cover also QPSK.</w:t>
      </w:r>
      <w:r w:rsidR="00E7269F">
        <w:rPr>
          <w:rStyle w:val="normaltextrun"/>
          <w:color w:val="000000"/>
          <w:shd w:val="clear" w:color="auto" w:fill="FFFFFF"/>
        </w:rPr>
        <w:t xml:space="preserve"> </w:t>
      </w:r>
    </w:p>
    <w:p w14:paraId="5C591BA6" w14:textId="048C9C7C"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3097F93E" w14:textId="36B19B01" w:rsidR="009F3C92" w:rsidRPr="003713BA" w:rsidRDefault="00D2774D" w:rsidP="00D2774D">
      <w:pPr>
        <w:pStyle w:val="paragraph"/>
        <w:spacing w:after="0"/>
        <w:rPr>
          <w:rStyle w:val="normaltextrun"/>
          <w:rFonts w:ascii="Arial" w:hAnsi="Arial" w:cs="Arial"/>
          <w:sz w:val="20"/>
          <w:szCs w:val="20"/>
        </w:rPr>
      </w:pPr>
      <w:r w:rsidRPr="003713BA">
        <w:rPr>
          <w:rStyle w:val="normaltextrun"/>
          <w:b/>
          <w:bCs/>
          <w:sz w:val="20"/>
          <w:szCs w:val="20"/>
        </w:rPr>
        <w:t xml:space="preserve">Observation </w:t>
      </w:r>
      <w:r w:rsidR="003D4315" w:rsidRPr="003713BA">
        <w:rPr>
          <w:rStyle w:val="normaltextrun"/>
          <w:b/>
          <w:bCs/>
          <w:sz w:val="20"/>
          <w:szCs w:val="20"/>
        </w:rPr>
        <w:t>1:</w:t>
      </w:r>
      <w:r w:rsidR="003D4315" w:rsidRPr="003713BA">
        <w:rPr>
          <w:rStyle w:val="normaltextrun"/>
          <w:sz w:val="20"/>
          <w:szCs w:val="20"/>
        </w:rPr>
        <w:t> </w:t>
      </w:r>
      <w:r w:rsidR="003D4315" w:rsidRPr="003713BA">
        <w:rPr>
          <w:rStyle w:val="normaltextrun"/>
          <w:i/>
          <w:iCs/>
          <w:sz w:val="20"/>
          <w:szCs w:val="20"/>
        </w:rPr>
        <w:t xml:space="preserve"> </w:t>
      </w:r>
      <w:r w:rsidRPr="003713BA">
        <w:rPr>
          <w:rStyle w:val="normaltextrun"/>
          <w:i/>
          <w:iCs/>
          <w:sz w:val="20"/>
          <w:szCs w:val="20"/>
        </w:rPr>
        <w:t>RAN4 RF impacts of Transparent scheme in Rel-18 CE (</w:t>
      </w:r>
      <w:proofErr w:type="gramStart"/>
      <w:r w:rsidRPr="003713BA">
        <w:rPr>
          <w:rStyle w:val="normaltextrun"/>
          <w:i/>
          <w:iCs/>
          <w:sz w:val="20"/>
          <w:szCs w:val="20"/>
        </w:rPr>
        <w:t>i.e.</w:t>
      </w:r>
      <w:proofErr w:type="gramEnd"/>
      <w:r w:rsidRPr="003713BA">
        <w:rPr>
          <w:rStyle w:val="normaltextrun"/>
          <w:i/>
          <w:iCs/>
          <w:sz w:val="20"/>
          <w:szCs w:val="20"/>
        </w:rPr>
        <w:t xml:space="preserve"> FDSS w/o spectrum extension) would be quite similar to those defined for pi/2 BPSK in Rel-15/16</w:t>
      </w:r>
    </w:p>
    <w:p w14:paraId="164655D1" w14:textId="152B8316" w:rsidR="009F3C92" w:rsidRDefault="009F3C92" w:rsidP="009F3C92">
      <w:pPr>
        <w:pStyle w:val="Heading1"/>
        <w:rPr>
          <w:rStyle w:val="normaltextrun"/>
        </w:rPr>
      </w:pPr>
      <w:r>
        <w:lastRenderedPageBreak/>
        <w:t>3</w:t>
      </w:r>
      <w:r>
        <w:tab/>
        <w:t>Discussion, non-transparent schemes</w:t>
      </w:r>
    </w:p>
    <w:p w14:paraId="064B6AA1"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4FD4DB91" w14:textId="4F7D8AAB"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.1 Spectrum flatness requirements for FDSS with spectrum extension</w:t>
      </w:r>
      <w:r w:rsidR="00871C2B" w:rsidRPr="3E99E874">
        <w:rPr>
          <w:rStyle w:val="eop"/>
          <w:rFonts w:ascii="Arial" w:hAnsi="Arial" w:cs="Arial"/>
        </w:rPr>
        <w:t> </w:t>
      </w:r>
    </w:p>
    <w:p w14:paraId="33F83666" w14:textId="77777777" w:rsidR="00871C2B" w:rsidRDefault="00871C2B" w:rsidP="00871C2B">
      <w:pPr>
        <w:pStyle w:val="paragraph"/>
        <w:spacing w:before="0" w:beforeAutospacing="0" w:after="0" w:afterAutospacing="0"/>
        <w:textAlignment w:val="baseline"/>
        <w:rPr>
          <w:rStyle w:val="normaltextrun"/>
          <w:sz w:val="20"/>
          <w:szCs w:val="20"/>
        </w:rPr>
      </w:pPr>
    </w:p>
    <w:p w14:paraId="544BB009" w14:textId="77777777" w:rsidR="00871C2B" w:rsidRDefault="00871C2B" w:rsidP="00871C2B">
      <w:pPr>
        <w:jc w:val="both"/>
        <w:rPr>
          <w:rFonts w:cs="Arial"/>
          <w:color w:val="000000" w:themeColor="text1"/>
        </w:rPr>
      </w:pPr>
      <w:r>
        <w:rPr>
          <w:rFonts w:cs="Arial"/>
          <w:color w:val="000000" w:themeColor="text1"/>
        </w:rPr>
        <w:t>Current NR</w:t>
      </w:r>
      <w:r w:rsidRPr="00E32556">
        <w:rPr>
          <w:rFonts w:cs="Arial"/>
          <w:color w:val="000000" w:themeColor="text1"/>
        </w:rPr>
        <w:t xml:space="preserve"> support</w:t>
      </w:r>
      <w:r>
        <w:rPr>
          <w:rFonts w:cs="Arial"/>
          <w:color w:val="000000" w:themeColor="text1"/>
        </w:rPr>
        <w:t>s</w:t>
      </w:r>
      <w:r w:rsidRPr="00E32556">
        <w:rPr>
          <w:rFonts w:cs="Arial"/>
          <w:color w:val="000000" w:themeColor="text1"/>
        </w:rPr>
        <w:t xml:space="preserve"> FDSS without spectral extension for pi/2 BPSK. The exact FDSS function is not defined in the standard, but the performance requirements are specified to define the boundary conditions to the implementation. Thus, the standard allows for vendors to do their own implementation and performance optimizations, and the system performance is tried to be guaranteed by means of minimum requirements related to spectral flatness, in-band/out-of-band emission, and EVM.</w:t>
      </w:r>
    </w:p>
    <w:p w14:paraId="76AD1FF5" w14:textId="7BE8C757" w:rsidR="00871C2B" w:rsidRDefault="00871C2B" w:rsidP="00871C2B">
      <w:pPr>
        <w:jc w:val="both"/>
        <w:rPr>
          <w:rFonts w:cs="Arial"/>
          <w:color w:val="000000" w:themeColor="text1"/>
        </w:rPr>
      </w:pPr>
      <w:r>
        <w:rPr>
          <w:rFonts w:cs="Arial"/>
          <w:color w:val="000000" w:themeColor="text1"/>
        </w:rPr>
        <w:t>In the current specs,</w:t>
      </w:r>
      <w:r w:rsidRPr="00E32556">
        <w:rPr>
          <w:rFonts w:cs="Arial"/>
          <w:color w:val="000000" w:themeColor="text1"/>
        </w:rPr>
        <w:t xml:space="preserve"> EVM equalizer flatness is used for setting the UE Tx spectral flatness requirements for pi/2-BPSK with spectral shaping. The peak-to-peak variation of the EVM equalizer coefficients contained within the frequency range of the uplink allocation is not allowed to exceed the limits defined in the specifications. The spectral flatness requirement when spectral shaping is used for pi/2-BPSK (without spectral extension) is defined for two frequency ranges that divide the allocation in two equal-size parts. This is illustrated with related parameters X1 and X2 in </w:t>
      </w:r>
      <w:r>
        <w:rPr>
          <w:rFonts w:cs="Arial"/>
          <w:color w:val="000000" w:themeColor="text1"/>
        </w:rPr>
        <w:t>Figure 1.</w:t>
      </w:r>
    </w:p>
    <w:p w14:paraId="6AB00046" w14:textId="77777777" w:rsidR="00871C2B" w:rsidRDefault="00871C2B" w:rsidP="00871C2B">
      <w:pPr>
        <w:keepNext/>
        <w:jc w:val="center"/>
      </w:pPr>
      <w:r w:rsidRPr="00D072D6">
        <w:rPr>
          <w:lang w:val="en-US"/>
        </w:rPr>
        <w:object w:dxaOrig="8840" w:dyaOrig="4880" w14:anchorId="725C0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74pt" o:ole="">
            <v:imagedata r:id="rId13" o:title=""/>
          </v:shape>
          <o:OLEObject Type="Embed" ProgID="Visio.Drawing.15" ShapeID="_x0000_i1025" DrawAspect="Content" ObjectID="_1742628514" r:id="rId14"/>
        </w:object>
      </w:r>
    </w:p>
    <w:p w14:paraId="7D076A72" w14:textId="5408D9D2" w:rsidR="00871C2B" w:rsidRPr="00FA0C8A" w:rsidRDefault="00871C2B" w:rsidP="00871C2B">
      <w:pPr>
        <w:pStyle w:val="Caption"/>
        <w:spacing w:before="0" w:after="0"/>
        <w:jc w:val="center"/>
        <w:rPr>
          <w:rFonts w:ascii="Times New Roman" w:hAnsi="Times New Roman" w:cs="Times New Roman"/>
          <w:b w:val="0"/>
          <w:bCs/>
          <w:color w:val="000000" w:themeColor="text1"/>
          <w:sz w:val="20"/>
          <w:szCs w:val="20"/>
        </w:rPr>
      </w:pPr>
      <w:r w:rsidRPr="00EE3982">
        <w:rPr>
          <w:rFonts w:ascii="Times New Roman" w:hAnsi="Times New Roman" w:cs="Times New Roman"/>
          <w:b w:val="0"/>
          <w:bCs/>
          <w:sz w:val="20"/>
          <w:szCs w:val="20"/>
        </w:rPr>
        <w:t xml:space="preserve">Figure </w:t>
      </w:r>
      <w:r w:rsidRPr="00EE3982">
        <w:rPr>
          <w:rFonts w:ascii="Times New Roman" w:hAnsi="Times New Roman" w:cs="Times New Roman"/>
          <w:b w:val="0"/>
          <w:bCs/>
          <w:sz w:val="20"/>
          <w:szCs w:val="20"/>
        </w:rPr>
        <w:fldChar w:fldCharType="begin"/>
      </w:r>
      <w:r w:rsidRPr="00EE3982">
        <w:rPr>
          <w:rFonts w:ascii="Times New Roman" w:hAnsi="Times New Roman" w:cs="Times New Roman"/>
          <w:b w:val="0"/>
          <w:bCs/>
          <w:sz w:val="20"/>
          <w:szCs w:val="20"/>
        </w:rPr>
        <w:instrText xml:space="preserve"> SEQ Figure \* ARABIC </w:instrText>
      </w:r>
      <w:r w:rsidRPr="00EE3982">
        <w:rPr>
          <w:rFonts w:ascii="Times New Roman" w:hAnsi="Times New Roman" w:cs="Times New Roman"/>
          <w:b w:val="0"/>
          <w:bCs/>
          <w:sz w:val="20"/>
          <w:szCs w:val="20"/>
        </w:rPr>
        <w:fldChar w:fldCharType="separate"/>
      </w:r>
      <w:r>
        <w:rPr>
          <w:rFonts w:ascii="Times New Roman" w:hAnsi="Times New Roman" w:cs="Times New Roman"/>
          <w:b w:val="0"/>
          <w:bCs/>
          <w:noProof/>
          <w:sz w:val="20"/>
          <w:szCs w:val="20"/>
        </w:rPr>
        <w:t>1</w:t>
      </w:r>
      <w:r w:rsidRPr="00EE3982">
        <w:rPr>
          <w:rFonts w:ascii="Times New Roman" w:hAnsi="Times New Roman" w:cs="Times New Roman"/>
          <w:b w:val="0"/>
          <w:bCs/>
          <w:sz w:val="20"/>
          <w:szCs w:val="20"/>
        </w:rPr>
        <w:fldChar w:fldCharType="end"/>
      </w:r>
      <w:r w:rsidRPr="00FA0C8A">
        <w:rPr>
          <w:rFonts w:ascii="Times New Roman" w:hAnsi="Times New Roman" w:cs="Times New Roman"/>
          <w:sz w:val="20"/>
          <w:szCs w:val="20"/>
        </w:rPr>
        <w:t xml:space="preserve">. </w:t>
      </w:r>
      <w:r w:rsidRPr="00FA0C8A">
        <w:rPr>
          <w:rFonts w:ascii="Times New Roman" w:hAnsi="Times New Roman" w:cs="Times New Roman"/>
          <w:b w:val="0"/>
          <w:bCs/>
          <w:sz w:val="20"/>
          <w:szCs w:val="20"/>
        </w:rPr>
        <w:t>The limits for EVM equalizer spectral flatness requirements with the maximum allowed variation (TS 38.101-1)</w:t>
      </w:r>
    </w:p>
    <w:p w14:paraId="208BA2A2" w14:textId="77777777" w:rsidR="00871C2B" w:rsidRDefault="00871C2B" w:rsidP="00871C2B">
      <w:pPr>
        <w:jc w:val="both"/>
        <w:rPr>
          <w:rFonts w:cs="Arial"/>
          <w:color w:val="000000" w:themeColor="text1"/>
        </w:rPr>
      </w:pPr>
    </w:p>
    <w:p w14:paraId="59A580ED" w14:textId="412BA9B7" w:rsidR="00871C2B" w:rsidRPr="00715E82" w:rsidRDefault="00871C2B" w:rsidP="00715E82">
      <w:pPr>
        <w:jc w:val="both"/>
        <w:rPr>
          <w:rFonts w:cs="Arial"/>
          <w:color w:val="000000" w:themeColor="text1"/>
        </w:rPr>
      </w:pPr>
      <w:r>
        <w:rPr>
          <w:rFonts w:cs="Arial"/>
          <w:color w:val="000000" w:themeColor="text1"/>
        </w:rPr>
        <w:t xml:space="preserve">When considering the Rel-18 scenario, we think spectral flatness requirements defined for pi/2 BPSK (in Rel-17) need to be updated to cover also the QPSK scenario with shaping and extension. </w:t>
      </w:r>
      <w:r w:rsidR="0050674A">
        <w:rPr>
          <w:rFonts w:cs="Arial"/>
          <w:color w:val="000000" w:themeColor="text1"/>
        </w:rPr>
        <w:t xml:space="preserve">We propose that </w:t>
      </w:r>
      <w:r w:rsidRPr="00715E82">
        <w:rPr>
          <w:rFonts w:cs="Arial"/>
          <w:color w:val="000000" w:themeColor="text1"/>
        </w:rPr>
        <w:t xml:space="preserve">current ranges defined for pi/2 BPSK </w:t>
      </w:r>
      <w:r w:rsidR="0050674A">
        <w:rPr>
          <w:rFonts w:cs="Arial"/>
          <w:color w:val="000000" w:themeColor="text1"/>
        </w:rPr>
        <w:t>are</w:t>
      </w:r>
      <w:r w:rsidRPr="00715E82" w:rsidDel="0050674A">
        <w:rPr>
          <w:rFonts w:cs="Arial"/>
          <w:color w:val="000000" w:themeColor="text1"/>
        </w:rPr>
        <w:t xml:space="preserve"> </w:t>
      </w:r>
      <w:r w:rsidRPr="00715E82">
        <w:rPr>
          <w:rFonts w:cs="Arial"/>
          <w:color w:val="000000" w:themeColor="text1"/>
        </w:rPr>
        <w:t>applied as such for the total allocation (</w:t>
      </w:r>
      <w:proofErr w:type="spellStart"/>
      <w:r w:rsidRPr="00715E82">
        <w:rPr>
          <w:rFonts w:cs="Arial"/>
          <w:color w:val="000000" w:themeColor="text1"/>
        </w:rPr>
        <w:t>Inband</w:t>
      </w:r>
      <w:proofErr w:type="spellEnd"/>
      <w:r w:rsidRPr="00715E82">
        <w:rPr>
          <w:rFonts w:cs="Arial"/>
          <w:color w:val="000000" w:themeColor="text1"/>
        </w:rPr>
        <w:t xml:space="preserve"> + Excess band)</w:t>
      </w:r>
      <w:r>
        <w:t>. This</w:t>
      </w:r>
      <w:r w:rsidDel="0050674A">
        <w:t xml:space="preserve"> </w:t>
      </w:r>
      <w:r>
        <w:t xml:space="preserve">is illustrated in Figure </w:t>
      </w:r>
      <w:r w:rsidR="00D3367C">
        <w:t>2</w:t>
      </w:r>
      <w:r>
        <w:t>.</w:t>
      </w:r>
      <w:r w:rsidR="0008544A">
        <w:t xml:space="preserve"> It’s also noted that this is also </w:t>
      </w:r>
      <w:proofErr w:type="spellStart"/>
      <w:r w:rsidR="0008544A">
        <w:t>inline</w:t>
      </w:r>
      <w:proofErr w:type="spellEnd"/>
      <w:r w:rsidR="0008544A">
        <w:t xml:space="preserve"> with the evaluation</w:t>
      </w:r>
      <w:r w:rsidR="00FF19FB">
        <w:t>s</w:t>
      </w:r>
      <w:r w:rsidR="0008544A">
        <w:t xml:space="preserve"> defined for MPR/PAR reduction (in both RAN1 and RAN2). </w:t>
      </w:r>
    </w:p>
    <w:p w14:paraId="3D4FE847" w14:textId="77777777" w:rsidR="00BB51E1" w:rsidRDefault="00BB51E1" w:rsidP="00871C2B">
      <w:pPr>
        <w:pStyle w:val="paragraph"/>
        <w:spacing w:before="0" w:beforeAutospacing="0" w:after="0" w:afterAutospacing="0"/>
        <w:textAlignment w:val="baseline"/>
        <w:rPr>
          <w:rStyle w:val="normaltextrun"/>
          <w:b/>
          <w:bCs/>
          <w:sz w:val="20"/>
          <w:szCs w:val="20"/>
        </w:rPr>
      </w:pPr>
    </w:p>
    <w:p w14:paraId="28691339" w14:textId="56943D4B" w:rsidR="00871C2B" w:rsidRPr="008E0A57" w:rsidRDefault="00871C2B" w:rsidP="00715E82">
      <w:pPr>
        <w:pStyle w:val="paragraph"/>
        <w:spacing w:before="0" w:beforeAutospacing="0" w:after="0" w:afterAutospacing="0"/>
        <w:textAlignment w:val="baseline"/>
        <w:rPr>
          <w:rStyle w:val="normaltextrun"/>
          <w:sz w:val="22"/>
          <w:szCs w:val="22"/>
        </w:rPr>
      </w:pPr>
      <w:r>
        <w:rPr>
          <w:rStyle w:val="normaltextrun"/>
          <w:b/>
          <w:bCs/>
          <w:sz w:val="20"/>
          <w:szCs w:val="20"/>
        </w:rPr>
        <w:t xml:space="preserve">Proposal </w:t>
      </w:r>
      <w:r w:rsidR="00D2774D">
        <w:rPr>
          <w:rStyle w:val="normaltextrun"/>
          <w:b/>
          <w:bCs/>
          <w:sz w:val="20"/>
          <w:szCs w:val="20"/>
        </w:rPr>
        <w:t>1</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Update spectral flatness requirements in TS 38.101-x to cover FDSS with spectrum extension with QPSK modulation. 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w:t>
      </w:r>
      <w:proofErr w:type="spellStart"/>
      <w:r w:rsidRPr="009B0405">
        <w:rPr>
          <w:rStyle w:val="normaltextrun"/>
          <w:i/>
          <w:iCs/>
          <w:sz w:val="20"/>
          <w:szCs w:val="20"/>
        </w:rPr>
        <w:t>Inband</w:t>
      </w:r>
      <w:proofErr w:type="spellEnd"/>
      <w:r w:rsidRPr="009B0405">
        <w:rPr>
          <w:rStyle w:val="normaltextrun"/>
          <w:i/>
          <w:iCs/>
          <w:sz w:val="20"/>
          <w:szCs w:val="20"/>
        </w:rPr>
        <w:t xml:space="preserve"> + Excess band)</w:t>
      </w:r>
      <w:r w:rsidR="00160A22">
        <w:rPr>
          <w:rStyle w:val="normaltextrun"/>
          <w:i/>
          <w:iCs/>
          <w:sz w:val="20"/>
          <w:szCs w:val="20"/>
        </w:rPr>
        <w:t>.</w:t>
      </w:r>
    </w:p>
    <w:p w14:paraId="62134D45"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4124A2C0" w14:textId="04B26449" w:rsidR="00C04CCA" w:rsidRDefault="00C04CCA" w:rsidP="00871C2B">
      <w:pPr>
        <w:pStyle w:val="paragraph"/>
        <w:spacing w:before="0" w:beforeAutospacing="0" w:after="0" w:afterAutospacing="0"/>
        <w:ind w:left="1410" w:hanging="1410"/>
        <w:textAlignment w:val="baseline"/>
        <w:rPr>
          <w:rFonts w:cs="Arial"/>
          <w:color w:val="000000" w:themeColor="text1"/>
          <w:sz w:val="20"/>
          <w:szCs w:val="20"/>
        </w:rPr>
      </w:pPr>
      <w:proofErr w:type="gramStart"/>
      <w:r>
        <w:rPr>
          <w:rFonts w:cs="Arial"/>
          <w:color w:val="000000" w:themeColor="text1"/>
          <w:sz w:val="20"/>
          <w:szCs w:val="20"/>
        </w:rPr>
        <w:t>Generally speaking, there</w:t>
      </w:r>
      <w:proofErr w:type="gramEnd"/>
      <w:r>
        <w:rPr>
          <w:rFonts w:cs="Arial"/>
          <w:color w:val="000000" w:themeColor="text1"/>
          <w:sz w:val="20"/>
          <w:szCs w:val="20"/>
        </w:rPr>
        <w:t xml:space="preserve"> seem to be two approaches for</w:t>
      </w:r>
      <w:r w:rsidR="00351AB1">
        <w:rPr>
          <w:rFonts w:cs="Arial"/>
          <w:color w:val="000000" w:themeColor="text1"/>
          <w:sz w:val="20"/>
          <w:szCs w:val="20"/>
        </w:rPr>
        <w:t xml:space="preserve"> defining the excess band usage for</w:t>
      </w:r>
      <w:r>
        <w:rPr>
          <w:rFonts w:cs="Arial"/>
          <w:color w:val="000000" w:themeColor="text1"/>
          <w:sz w:val="20"/>
          <w:szCs w:val="20"/>
        </w:rPr>
        <w:t xml:space="preserve"> UE:</w:t>
      </w:r>
    </w:p>
    <w:p w14:paraId="1D69C004" w14:textId="05E0C643" w:rsidR="00C04CCA" w:rsidRDefault="00C04CCA" w:rsidP="00C04CCA">
      <w:pPr>
        <w:pStyle w:val="paragraph"/>
        <w:numPr>
          <w:ilvl w:val="0"/>
          <w:numId w:val="27"/>
        </w:numPr>
        <w:spacing w:before="0" w:beforeAutospacing="0" w:after="0" w:afterAutospacing="0"/>
        <w:textAlignment w:val="baseline"/>
        <w:rPr>
          <w:rFonts w:cs="Arial"/>
          <w:color w:val="000000" w:themeColor="text1"/>
          <w:sz w:val="20"/>
          <w:szCs w:val="20"/>
        </w:rPr>
      </w:pPr>
      <w:r>
        <w:rPr>
          <w:rFonts w:cs="Arial"/>
          <w:color w:val="000000" w:themeColor="text1"/>
          <w:sz w:val="20"/>
          <w:szCs w:val="20"/>
        </w:rPr>
        <w:t xml:space="preserve">Option 1: UE </w:t>
      </w:r>
      <w:r w:rsidR="00707471">
        <w:rPr>
          <w:rFonts w:cs="Arial"/>
          <w:color w:val="000000" w:themeColor="text1"/>
          <w:sz w:val="20"/>
          <w:szCs w:val="20"/>
        </w:rPr>
        <w:t>must</w:t>
      </w:r>
      <w:r>
        <w:rPr>
          <w:rFonts w:cs="Arial"/>
          <w:color w:val="000000" w:themeColor="text1"/>
          <w:sz w:val="20"/>
          <w:szCs w:val="20"/>
        </w:rPr>
        <w:t xml:space="preserve"> use </w:t>
      </w:r>
      <w:r w:rsidR="00707471">
        <w:rPr>
          <w:rFonts w:cs="Arial"/>
          <w:color w:val="000000" w:themeColor="text1"/>
          <w:sz w:val="20"/>
          <w:szCs w:val="20"/>
        </w:rPr>
        <w:t xml:space="preserve">the </w:t>
      </w:r>
      <w:r>
        <w:rPr>
          <w:rFonts w:cs="Arial"/>
          <w:color w:val="000000" w:themeColor="text1"/>
          <w:sz w:val="20"/>
          <w:szCs w:val="20"/>
        </w:rPr>
        <w:t>excess band, if provided by gNB</w:t>
      </w:r>
    </w:p>
    <w:p w14:paraId="36C8B728" w14:textId="4C7EE738" w:rsidR="00C04CCA" w:rsidRDefault="00C04CCA" w:rsidP="00C04CCA">
      <w:pPr>
        <w:pStyle w:val="paragraph"/>
        <w:numPr>
          <w:ilvl w:val="0"/>
          <w:numId w:val="27"/>
        </w:numPr>
        <w:spacing w:before="0" w:beforeAutospacing="0" w:after="0" w:afterAutospacing="0"/>
        <w:textAlignment w:val="baseline"/>
        <w:rPr>
          <w:rFonts w:cs="Arial"/>
          <w:color w:val="000000" w:themeColor="text1"/>
          <w:sz w:val="20"/>
          <w:szCs w:val="20"/>
        </w:rPr>
      </w:pPr>
      <w:r>
        <w:rPr>
          <w:rFonts w:cs="Arial"/>
          <w:color w:val="000000" w:themeColor="text1"/>
          <w:sz w:val="20"/>
          <w:szCs w:val="20"/>
        </w:rPr>
        <w:t>Option 2: The usage of excess band is left for UE implementation. In this approach, if UE can meet the minimum Tx power requirement also without excess band, it can do so.</w:t>
      </w:r>
    </w:p>
    <w:p w14:paraId="10BA76ED" w14:textId="3B793AB7" w:rsidR="00C04CCA" w:rsidRDefault="00C04CCA" w:rsidP="00C04CCA">
      <w:pPr>
        <w:pStyle w:val="paragraph"/>
        <w:spacing w:before="0" w:beforeAutospacing="0" w:after="0" w:afterAutospacing="0"/>
        <w:textAlignment w:val="baseline"/>
        <w:rPr>
          <w:rFonts w:cs="Arial"/>
          <w:color w:val="000000" w:themeColor="text1"/>
          <w:sz w:val="20"/>
          <w:szCs w:val="20"/>
        </w:rPr>
      </w:pPr>
    </w:p>
    <w:p w14:paraId="34CE637C" w14:textId="63B9BCF6" w:rsidR="00C04CCA" w:rsidRDefault="00C04CCA" w:rsidP="00C04CCA">
      <w:pPr>
        <w:pStyle w:val="paragraph"/>
        <w:spacing w:before="0" w:beforeAutospacing="0" w:after="0" w:afterAutospacing="0"/>
        <w:textAlignment w:val="baseline"/>
        <w:rPr>
          <w:rFonts w:cs="Arial"/>
          <w:color w:val="000000" w:themeColor="text1"/>
          <w:sz w:val="20"/>
          <w:szCs w:val="20"/>
        </w:rPr>
      </w:pPr>
      <w:r>
        <w:rPr>
          <w:rFonts w:cs="Arial"/>
          <w:color w:val="000000" w:themeColor="text1"/>
          <w:sz w:val="20"/>
          <w:szCs w:val="20"/>
        </w:rPr>
        <w:t xml:space="preserve">How to interpret the spectrum flatness requirements depend on the selected option. </w:t>
      </w:r>
    </w:p>
    <w:p w14:paraId="256B46B3" w14:textId="304D5FA0" w:rsidR="00C04CCA" w:rsidRPr="00160A22" w:rsidRDefault="004D5A11" w:rsidP="00715E82">
      <w:pPr>
        <w:pStyle w:val="paragraph"/>
        <w:numPr>
          <w:ilvl w:val="0"/>
          <w:numId w:val="29"/>
        </w:numPr>
        <w:spacing w:before="0" w:beforeAutospacing="0" w:after="0" w:afterAutospacing="0"/>
        <w:textAlignment w:val="baseline"/>
        <w:rPr>
          <w:rFonts w:cs="Arial"/>
        </w:rPr>
      </w:pPr>
      <w:r>
        <w:rPr>
          <w:rFonts w:cs="Arial"/>
          <w:color w:val="000000" w:themeColor="text1"/>
          <w:sz w:val="20"/>
          <w:szCs w:val="20"/>
        </w:rPr>
        <w:t xml:space="preserve">Option 1: </w:t>
      </w:r>
      <w:r w:rsidR="00C04CCA">
        <w:rPr>
          <w:rFonts w:cs="Arial"/>
          <w:color w:val="000000" w:themeColor="text1"/>
          <w:sz w:val="20"/>
          <w:szCs w:val="20"/>
        </w:rPr>
        <w:t xml:space="preserve"> UE </w:t>
      </w:r>
      <w:r w:rsidR="00707471">
        <w:rPr>
          <w:rFonts w:cs="Arial"/>
          <w:color w:val="000000" w:themeColor="text1"/>
          <w:sz w:val="20"/>
          <w:szCs w:val="20"/>
        </w:rPr>
        <w:t>must</w:t>
      </w:r>
      <w:r w:rsidR="00C04CCA" w:rsidRPr="00715E82">
        <w:rPr>
          <w:rFonts w:cs="Arial"/>
          <w:sz w:val="20"/>
          <w:szCs w:val="20"/>
        </w:rPr>
        <w:t xml:space="preserve"> follow the spectrum flatness requirements defined for the whole allocation (</w:t>
      </w:r>
      <w:proofErr w:type="spellStart"/>
      <w:r w:rsidR="00C04CCA" w:rsidRPr="00715E82">
        <w:rPr>
          <w:rFonts w:cs="Arial"/>
          <w:sz w:val="20"/>
          <w:szCs w:val="20"/>
        </w:rPr>
        <w:t>inband</w:t>
      </w:r>
      <w:proofErr w:type="spellEnd"/>
      <w:r w:rsidR="00C04CCA" w:rsidRPr="00715E82">
        <w:rPr>
          <w:rFonts w:cs="Arial"/>
          <w:sz w:val="20"/>
          <w:szCs w:val="20"/>
        </w:rPr>
        <w:t xml:space="preserve"> + excess band) according to Figure </w:t>
      </w:r>
      <w:r w:rsidR="00C04CCA">
        <w:rPr>
          <w:rFonts w:cs="Arial"/>
          <w:sz w:val="20"/>
          <w:szCs w:val="20"/>
        </w:rPr>
        <w:t>2</w:t>
      </w:r>
      <w:r w:rsidR="00351AB1">
        <w:rPr>
          <w:rFonts w:cs="Arial"/>
          <w:sz w:val="20"/>
          <w:szCs w:val="20"/>
        </w:rPr>
        <w:t xml:space="preserve">. </w:t>
      </w:r>
    </w:p>
    <w:p w14:paraId="1F840537" w14:textId="2EB15AC9" w:rsidR="00C04CCA" w:rsidRDefault="004D5A11" w:rsidP="00160A22">
      <w:pPr>
        <w:pStyle w:val="ListParagraph"/>
        <w:numPr>
          <w:ilvl w:val="0"/>
          <w:numId w:val="28"/>
        </w:numPr>
        <w:overflowPunct/>
        <w:autoSpaceDE/>
        <w:autoSpaceDN/>
        <w:adjustRightInd/>
        <w:spacing w:after="0"/>
        <w:ind w:left="720"/>
        <w:jc w:val="both"/>
        <w:textAlignment w:val="auto"/>
        <w:rPr>
          <w:rFonts w:cs="Arial"/>
        </w:rPr>
      </w:pPr>
      <w:r>
        <w:rPr>
          <w:rFonts w:cs="Arial"/>
        </w:rPr>
        <w:t xml:space="preserve">Option 2: If excess band is not used, </w:t>
      </w:r>
      <w:r w:rsidR="00C04CCA" w:rsidRPr="001807CC">
        <w:rPr>
          <w:rFonts w:cs="Arial"/>
        </w:rPr>
        <w:t xml:space="preserve">it needs to fulfil the spectrum flatness requirements only for </w:t>
      </w:r>
      <w:proofErr w:type="spellStart"/>
      <w:r w:rsidR="00C04CCA">
        <w:rPr>
          <w:rFonts w:cs="Arial"/>
        </w:rPr>
        <w:t>in</w:t>
      </w:r>
      <w:r w:rsidR="00C04CCA" w:rsidRPr="001807CC">
        <w:rPr>
          <w:rFonts w:cs="Arial"/>
        </w:rPr>
        <w:t>band</w:t>
      </w:r>
      <w:proofErr w:type="spellEnd"/>
      <w:r w:rsidR="00707471">
        <w:rPr>
          <w:rFonts w:cs="Arial"/>
        </w:rPr>
        <w:t xml:space="preserve"> portion</w:t>
      </w:r>
      <w:r w:rsidR="00C04CCA" w:rsidRPr="001807CC">
        <w:rPr>
          <w:rFonts w:cs="Arial"/>
        </w:rPr>
        <w:t>.</w:t>
      </w:r>
      <w:r w:rsidR="00C04CCA">
        <w:rPr>
          <w:rFonts w:cs="Arial"/>
        </w:rPr>
        <w:t xml:space="preserve"> </w:t>
      </w:r>
    </w:p>
    <w:p w14:paraId="21BA254E" w14:textId="5138E51A" w:rsidR="00C04CCA" w:rsidRDefault="00C04CCA" w:rsidP="00C04CCA">
      <w:pPr>
        <w:pStyle w:val="paragraph"/>
        <w:spacing w:before="0" w:beforeAutospacing="0" w:after="0" w:afterAutospacing="0"/>
        <w:textAlignment w:val="baseline"/>
        <w:rPr>
          <w:rFonts w:cs="Arial"/>
          <w:color w:val="000000" w:themeColor="text1"/>
          <w:sz w:val="20"/>
          <w:szCs w:val="20"/>
        </w:rPr>
      </w:pPr>
    </w:p>
    <w:p w14:paraId="50BCF50B" w14:textId="10004E79" w:rsidR="004D5A11" w:rsidRPr="00715E82" w:rsidRDefault="00160A22" w:rsidP="004D5A11">
      <w:pPr>
        <w:pStyle w:val="paragraph"/>
        <w:spacing w:before="0" w:beforeAutospacing="0" w:after="0" w:afterAutospacing="0"/>
        <w:ind w:left="1410" w:hanging="1410"/>
        <w:textAlignment w:val="baseline"/>
        <w:rPr>
          <w:rFonts w:cs="Arial"/>
          <w:i/>
          <w:color w:val="000000" w:themeColor="text1"/>
          <w:sz w:val="20"/>
          <w:szCs w:val="20"/>
        </w:rPr>
      </w:pPr>
      <w:r>
        <w:rPr>
          <w:rStyle w:val="normaltextrun"/>
          <w:b/>
          <w:bCs/>
          <w:sz w:val="20"/>
          <w:szCs w:val="20"/>
        </w:rPr>
        <w:t>Proposal</w:t>
      </w:r>
      <w:r w:rsidR="004D5A11">
        <w:rPr>
          <w:rStyle w:val="normaltextrun"/>
          <w:b/>
          <w:bCs/>
          <w:sz w:val="20"/>
          <w:szCs w:val="20"/>
        </w:rPr>
        <w:t xml:space="preserve"> </w:t>
      </w:r>
      <w:r w:rsidR="00D2774D">
        <w:rPr>
          <w:rStyle w:val="normaltextrun"/>
          <w:b/>
          <w:bCs/>
          <w:sz w:val="20"/>
          <w:szCs w:val="20"/>
        </w:rPr>
        <w:t>2</w:t>
      </w:r>
      <w:r w:rsidR="004D5A11">
        <w:rPr>
          <w:rStyle w:val="normaltextrun"/>
          <w:b/>
          <w:bCs/>
          <w:sz w:val="20"/>
          <w:szCs w:val="20"/>
        </w:rPr>
        <w:t>:</w:t>
      </w:r>
      <w:r w:rsidR="004D5A11">
        <w:rPr>
          <w:rStyle w:val="normaltextrun"/>
          <w:sz w:val="20"/>
          <w:szCs w:val="20"/>
        </w:rPr>
        <w:t> </w:t>
      </w:r>
      <w:r>
        <w:rPr>
          <w:rStyle w:val="normaltextrun"/>
          <w:i/>
          <w:iCs/>
          <w:sz w:val="20"/>
          <w:szCs w:val="20"/>
        </w:rPr>
        <w:t>Consider the following options for excess band usage</w:t>
      </w:r>
      <w:r w:rsidR="004D5A11" w:rsidRPr="00715E82">
        <w:rPr>
          <w:rFonts w:cs="Arial"/>
          <w:i/>
          <w:color w:val="000000" w:themeColor="text1"/>
          <w:sz w:val="20"/>
          <w:szCs w:val="20"/>
        </w:rPr>
        <w:t>:</w:t>
      </w:r>
    </w:p>
    <w:p w14:paraId="7C119836" w14:textId="5A055713" w:rsidR="004D5A11" w:rsidRPr="00715E82" w:rsidRDefault="004D5A11" w:rsidP="004D5A11">
      <w:pPr>
        <w:pStyle w:val="paragraph"/>
        <w:numPr>
          <w:ilvl w:val="0"/>
          <w:numId w:val="27"/>
        </w:numPr>
        <w:spacing w:before="0" w:beforeAutospacing="0" w:after="0" w:afterAutospacing="0"/>
        <w:textAlignment w:val="baseline"/>
        <w:rPr>
          <w:rFonts w:cs="Arial"/>
          <w:i/>
          <w:color w:val="000000" w:themeColor="text1"/>
          <w:sz w:val="20"/>
          <w:szCs w:val="20"/>
        </w:rPr>
      </w:pPr>
      <w:r w:rsidRPr="00715E82">
        <w:rPr>
          <w:rFonts w:cs="Arial"/>
          <w:i/>
          <w:color w:val="000000" w:themeColor="text1"/>
          <w:sz w:val="20"/>
          <w:szCs w:val="20"/>
        </w:rPr>
        <w:t xml:space="preserve">Option 1: UE </w:t>
      </w:r>
      <w:r w:rsidR="00707471">
        <w:rPr>
          <w:rFonts w:cs="Arial"/>
          <w:i/>
          <w:iCs/>
          <w:color w:val="000000" w:themeColor="text1"/>
          <w:sz w:val="20"/>
          <w:szCs w:val="20"/>
        </w:rPr>
        <w:t>must</w:t>
      </w:r>
      <w:r w:rsidRPr="00715E82">
        <w:rPr>
          <w:rFonts w:cs="Arial"/>
          <w:i/>
          <w:color w:val="000000" w:themeColor="text1"/>
          <w:sz w:val="20"/>
          <w:szCs w:val="20"/>
        </w:rPr>
        <w:t xml:space="preserve"> use </w:t>
      </w:r>
      <w:r w:rsidR="00707471">
        <w:rPr>
          <w:rFonts w:cs="Arial"/>
          <w:i/>
          <w:iCs/>
          <w:color w:val="000000" w:themeColor="text1"/>
          <w:sz w:val="20"/>
          <w:szCs w:val="20"/>
        </w:rPr>
        <w:t xml:space="preserve">the </w:t>
      </w:r>
      <w:r w:rsidRPr="00715E82">
        <w:rPr>
          <w:rFonts w:cs="Arial"/>
          <w:i/>
          <w:color w:val="000000" w:themeColor="text1"/>
          <w:sz w:val="20"/>
          <w:szCs w:val="20"/>
        </w:rPr>
        <w:t>excess band, if provided by gNB</w:t>
      </w:r>
    </w:p>
    <w:p w14:paraId="4A095211" w14:textId="77777777" w:rsidR="004D5A11" w:rsidRPr="00715E82" w:rsidRDefault="004D5A11" w:rsidP="004D5A11">
      <w:pPr>
        <w:pStyle w:val="paragraph"/>
        <w:numPr>
          <w:ilvl w:val="0"/>
          <w:numId w:val="27"/>
        </w:numPr>
        <w:spacing w:before="0" w:beforeAutospacing="0" w:after="0" w:afterAutospacing="0"/>
        <w:textAlignment w:val="baseline"/>
        <w:rPr>
          <w:rFonts w:cs="Arial"/>
          <w:i/>
          <w:color w:val="000000" w:themeColor="text1"/>
          <w:sz w:val="20"/>
          <w:szCs w:val="20"/>
        </w:rPr>
      </w:pPr>
      <w:r w:rsidRPr="00715E82">
        <w:rPr>
          <w:rFonts w:cs="Arial"/>
          <w:i/>
          <w:color w:val="000000" w:themeColor="text1"/>
          <w:sz w:val="20"/>
          <w:szCs w:val="20"/>
        </w:rPr>
        <w:t>Option 2: The usage of excess band is left for UE implementation. In this approach, if UE can meet the minimum Tx power requirement also without excess band, it can do so.</w:t>
      </w:r>
    </w:p>
    <w:p w14:paraId="1988288F" w14:textId="77777777" w:rsidR="00D3367C" w:rsidRDefault="00D3367C" w:rsidP="00D3367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noProof/>
        </w:rPr>
        <w:lastRenderedPageBreak/>
        <w:drawing>
          <wp:inline distT="0" distB="0" distL="0" distR="0" wp14:anchorId="4ABF634D" wp14:editId="741649F2">
            <wp:extent cx="2997835" cy="2917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7835" cy="2917825"/>
                    </a:xfrm>
                    <a:prstGeom prst="rect">
                      <a:avLst/>
                    </a:prstGeom>
                    <a:noFill/>
                    <a:ln>
                      <a:noFill/>
                    </a:ln>
                  </pic:spPr>
                </pic:pic>
              </a:graphicData>
            </a:graphic>
          </wp:inline>
        </w:drawing>
      </w:r>
      <w:r>
        <w:rPr>
          <w:rStyle w:val="eop"/>
          <w:sz w:val="20"/>
          <w:szCs w:val="20"/>
        </w:rPr>
        <w:t> </w:t>
      </w:r>
    </w:p>
    <w:p w14:paraId="6B9CC927" w14:textId="5D42B58B" w:rsidR="00D3367C" w:rsidRDefault="00D3367C" w:rsidP="00D3367C">
      <w:pPr>
        <w:pStyle w:val="paragraph"/>
        <w:spacing w:before="0" w:beforeAutospacing="0" w:after="0" w:afterAutospacing="0"/>
        <w:jc w:val="center"/>
        <w:textAlignment w:val="baseline"/>
        <w:rPr>
          <w:rFonts w:ascii="Segoe UI" w:hAnsi="Segoe UI" w:cs="Segoe UI"/>
          <w:b/>
          <w:bCs/>
          <w:sz w:val="18"/>
          <w:szCs w:val="18"/>
        </w:rPr>
      </w:pPr>
      <w:r w:rsidRPr="00D3367C">
        <w:rPr>
          <w:rStyle w:val="normaltextrun"/>
          <w:sz w:val="20"/>
          <w:szCs w:val="20"/>
          <w:lang w:val="en-US"/>
        </w:rPr>
        <w:t xml:space="preserve">Figure </w:t>
      </w:r>
      <w:r>
        <w:rPr>
          <w:rStyle w:val="normaltextrun"/>
          <w:color w:val="000000"/>
          <w:sz w:val="20"/>
          <w:szCs w:val="20"/>
          <w:shd w:val="clear" w:color="auto" w:fill="E1E3E6"/>
          <w:lang w:val="en-US"/>
        </w:rPr>
        <w:t>2</w:t>
      </w:r>
      <w:r w:rsidRPr="00D3367C">
        <w:rPr>
          <w:rStyle w:val="normaltextrun"/>
          <w:sz w:val="20"/>
          <w:szCs w:val="20"/>
          <w:lang w:val="en-US"/>
        </w:rPr>
        <w:t>.</w:t>
      </w:r>
      <w:r>
        <w:rPr>
          <w:rStyle w:val="normaltextrun"/>
          <w:sz w:val="20"/>
          <w:szCs w:val="20"/>
          <w:lang w:val="en-US"/>
        </w:rPr>
        <w:t xml:space="preserve"> Positive side of the frequency-domain allocation with different spectrum extensions highlighted.</w:t>
      </w:r>
      <w:r>
        <w:rPr>
          <w:rStyle w:val="eop"/>
          <w:b/>
          <w:bCs/>
          <w:sz w:val="20"/>
          <w:szCs w:val="20"/>
        </w:rPr>
        <w:t> </w:t>
      </w:r>
    </w:p>
    <w:p w14:paraId="01CDB42B" w14:textId="4B8597A2" w:rsidR="00D3367C" w:rsidRDefault="00D3367C" w:rsidP="00871C2B">
      <w:pPr>
        <w:pStyle w:val="paragraph"/>
        <w:spacing w:before="0" w:beforeAutospacing="0" w:after="0" w:afterAutospacing="0"/>
        <w:ind w:left="1410" w:hanging="1410"/>
        <w:textAlignment w:val="baseline"/>
        <w:rPr>
          <w:rStyle w:val="normaltextrun"/>
          <w:rFonts w:ascii="Arial" w:hAnsi="Arial" w:cs="Arial"/>
        </w:rPr>
      </w:pPr>
    </w:p>
    <w:p w14:paraId="51C6B0B9" w14:textId="77777777" w:rsidR="00D3367C" w:rsidRDefault="00D3367C" w:rsidP="00871C2B">
      <w:pPr>
        <w:pStyle w:val="paragraph"/>
        <w:spacing w:before="0" w:beforeAutospacing="0" w:after="0" w:afterAutospacing="0"/>
        <w:ind w:left="1410" w:hanging="1410"/>
        <w:textAlignment w:val="baseline"/>
        <w:rPr>
          <w:rStyle w:val="normaltextrun"/>
          <w:rFonts w:ascii="Arial" w:hAnsi="Arial" w:cs="Arial"/>
        </w:rPr>
      </w:pPr>
    </w:p>
    <w:p w14:paraId="6F23B730" w14:textId="276C97E5" w:rsidR="00955E81" w:rsidRPr="00C33A1B" w:rsidRDefault="00955E81" w:rsidP="00C33A1B">
      <w:pPr>
        <w:spacing w:after="0"/>
        <w:rPr>
          <w:rFonts w:eastAsia="Yu Mincho"/>
          <w:i/>
          <w:color w:val="0070C0"/>
          <w:lang w:val="en-US" w:eastAsia="zh-CN"/>
        </w:rPr>
      </w:pPr>
      <w:r>
        <w:rPr>
          <w:rStyle w:val="normaltextrun"/>
        </w:rPr>
        <w:t xml:space="preserve">One of the key objectives for the MPR/PAR to identify shaping filter characteristics to maximize the net gain, </w:t>
      </w:r>
      <w:proofErr w:type="gramStart"/>
      <w:r>
        <w:rPr>
          <w:rStyle w:val="normaltextrun"/>
        </w:rPr>
        <w:t>i.e.</w:t>
      </w:r>
      <w:proofErr w:type="gramEnd"/>
      <w:r>
        <w:rPr>
          <w:rStyle w:val="normaltextrun"/>
        </w:rPr>
        <w:t xml:space="preserve"> providing good Tx performance while ensuring good and robust BS receiver performance. As agreed in RAN4 #104bis-e “</w:t>
      </w:r>
      <w:r w:rsidRPr="00C33A1B">
        <w:rPr>
          <w:i/>
          <w:iCs/>
          <w:color w:val="0070C0"/>
          <w:lang w:eastAsia="zh-CN"/>
        </w:rPr>
        <w:t>Actual conclusion of the MPR/PAR reduction methods should be based on net coverage gain results combining transmitter and receiver performance</w:t>
      </w:r>
      <w:r>
        <w:rPr>
          <w:color w:val="0070C0"/>
          <w:lang w:eastAsia="zh-CN"/>
        </w:rPr>
        <w:t>.”</w:t>
      </w:r>
      <w:r>
        <w:rPr>
          <w:rStyle w:val="normaltextrun"/>
        </w:rPr>
        <w:t xml:space="preserve"> Based on the</w:t>
      </w:r>
      <w:r w:rsidR="004F4491">
        <w:rPr>
          <w:rStyle w:val="normaltextrun"/>
        </w:rPr>
        <w:t xml:space="preserve"> current</w:t>
      </w:r>
      <w:r>
        <w:rPr>
          <w:rStyle w:val="normaltextrun"/>
        </w:rPr>
        <w:t xml:space="preserve"> </w:t>
      </w:r>
      <w:r w:rsidR="004F4491">
        <w:rPr>
          <w:rStyle w:val="normaltextrun"/>
        </w:rPr>
        <w:t xml:space="preserve">net gain </w:t>
      </w:r>
      <w:r>
        <w:rPr>
          <w:rStyle w:val="normaltextrun"/>
        </w:rPr>
        <w:t>result</w:t>
      </w:r>
      <w:r w:rsidR="004F4491">
        <w:rPr>
          <w:rStyle w:val="normaltextrun"/>
        </w:rPr>
        <w:t>s [</w:t>
      </w:r>
      <w:r w:rsidR="00C33A1B">
        <w:rPr>
          <w:rStyle w:val="normaltextrun"/>
        </w:rPr>
        <w:t>5</w:t>
      </w:r>
      <w:r w:rsidR="004F4491">
        <w:rPr>
          <w:rStyle w:val="normaltextrun"/>
        </w:rPr>
        <w:t>]</w:t>
      </w:r>
      <w:r>
        <w:rPr>
          <w:rStyle w:val="normaltextrun"/>
        </w:rPr>
        <w:t xml:space="preserve"> we draw the following observation:</w:t>
      </w:r>
      <w:r>
        <w:rPr>
          <w:rStyle w:val="eop"/>
        </w:rPr>
        <w:t> </w:t>
      </w:r>
    </w:p>
    <w:p w14:paraId="48379AA8" w14:textId="77777777" w:rsidR="00955E81" w:rsidRPr="0070787E" w:rsidRDefault="00955E81" w:rsidP="00C33A1B">
      <w:pPr>
        <w:pStyle w:val="paragraph"/>
        <w:numPr>
          <w:ilvl w:val="0"/>
          <w:numId w:val="25"/>
        </w:numPr>
        <w:spacing w:before="0" w:beforeAutospacing="0" w:after="0" w:afterAutospacing="0"/>
        <w:textAlignment w:val="baseline"/>
        <w:rPr>
          <w:rStyle w:val="normaltextrun"/>
          <w:sz w:val="22"/>
          <w:szCs w:val="22"/>
        </w:rPr>
      </w:pPr>
      <w:r>
        <w:rPr>
          <w:rStyle w:val="normaltextrun"/>
          <w:sz w:val="20"/>
          <w:szCs w:val="20"/>
        </w:rPr>
        <w:t>Small RB allocations and high coding rates favour less aggressive filters</w:t>
      </w:r>
    </w:p>
    <w:p w14:paraId="1835005E" w14:textId="77777777" w:rsidR="00955E81" w:rsidRPr="0070787E" w:rsidRDefault="00955E81" w:rsidP="00C33A1B">
      <w:pPr>
        <w:pStyle w:val="paragraph"/>
        <w:numPr>
          <w:ilvl w:val="0"/>
          <w:numId w:val="24"/>
        </w:numPr>
        <w:spacing w:before="0" w:beforeAutospacing="0" w:after="0" w:afterAutospacing="0"/>
        <w:textAlignment w:val="baseline"/>
        <w:rPr>
          <w:rStyle w:val="normaltextrun"/>
          <w:sz w:val="22"/>
          <w:szCs w:val="22"/>
        </w:rPr>
      </w:pPr>
      <w:r>
        <w:rPr>
          <w:rStyle w:val="normaltextrun"/>
          <w:sz w:val="20"/>
          <w:szCs w:val="20"/>
        </w:rPr>
        <w:t>Large RB allocations and small coding rates favour more aggressive filters</w:t>
      </w:r>
    </w:p>
    <w:p w14:paraId="445BC7C0" w14:textId="77777777" w:rsidR="00955E81" w:rsidRDefault="00955E81" w:rsidP="00955E81">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100AF409" w14:textId="60BA6654"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Based on that, and </w:t>
      </w:r>
      <w:proofErr w:type="gramStart"/>
      <w:r>
        <w:rPr>
          <w:rStyle w:val="normaltextrun"/>
          <w:sz w:val="20"/>
          <w:szCs w:val="20"/>
        </w:rPr>
        <w:t>in order to</w:t>
      </w:r>
      <w:proofErr w:type="gramEnd"/>
      <w:r>
        <w:rPr>
          <w:rStyle w:val="normaltextrun"/>
          <w:sz w:val="20"/>
          <w:szCs w:val="20"/>
        </w:rPr>
        <w:t xml:space="preserve"> maximize the net gain in different scenarios, we think that it makes sense to consider two set of spectrum flatness requirements</w:t>
      </w:r>
      <w:r w:rsidR="00D3367C">
        <w:rPr>
          <w:rStyle w:val="normaltextrun"/>
          <w:sz w:val="20"/>
          <w:szCs w:val="20"/>
        </w:rPr>
        <w:t>,</w:t>
      </w:r>
      <w:r w:rsidR="0064324D">
        <w:rPr>
          <w:rStyle w:val="normaltextrun"/>
          <w:sz w:val="20"/>
          <w:szCs w:val="20"/>
        </w:rPr>
        <w:t xml:space="preserve"> current and tighter. </w:t>
      </w:r>
      <w:r>
        <w:rPr>
          <w:rStyle w:val="normaltextrun"/>
          <w:sz w:val="20"/>
          <w:szCs w:val="20"/>
        </w:rPr>
        <w:t xml:space="preserve"> </w:t>
      </w:r>
    </w:p>
    <w:p w14:paraId="0F40A43C" w14:textId="77777777"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DE956A8" w14:textId="76CF44D5"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 xml:space="preserve">Proposal </w:t>
      </w:r>
      <w:r w:rsidR="00D2774D">
        <w:rPr>
          <w:rStyle w:val="normaltextrun"/>
          <w:b/>
          <w:bCs/>
          <w:sz w:val="20"/>
          <w:szCs w:val="20"/>
        </w:rPr>
        <w:t>3</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3BAE4219" w14:textId="3A7E9212" w:rsidR="00955E81" w:rsidRDefault="00955E81" w:rsidP="00C33A1B">
      <w:pPr>
        <w:pStyle w:val="paragraph"/>
        <w:numPr>
          <w:ilvl w:val="0"/>
          <w:numId w:val="24"/>
        </w:numPr>
        <w:spacing w:before="0" w:beforeAutospacing="0" w:after="0" w:afterAutospacing="0"/>
        <w:textAlignment w:val="baseline"/>
        <w:rPr>
          <w:sz w:val="22"/>
          <w:szCs w:val="22"/>
        </w:rPr>
      </w:pPr>
      <w:r>
        <w:rPr>
          <w:rStyle w:val="normaltextrun"/>
          <w:i/>
          <w:iCs/>
          <w:sz w:val="20"/>
          <w:szCs w:val="20"/>
        </w:rPr>
        <w:t xml:space="preserve">Current requirements defined for pi/2 BPSK </w:t>
      </w:r>
      <w:r w:rsidR="0064324D">
        <w:rPr>
          <w:rStyle w:val="normaltextrun"/>
          <w:i/>
          <w:iCs/>
          <w:sz w:val="20"/>
          <w:szCs w:val="20"/>
        </w:rPr>
        <w:t>(allowing also more aggressive filters)</w:t>
      </w:r>
    </w:p>
    <w:p w14:paraId="272A9578" w14:textId="69F4A11E" w:rsidR="00955E81" w:rsidRDefault="00955E81" w:rsidP="00C33A1B">
      <w:pPr>
        <w:pStyle w:val="paragraph"/>
        <w:numPr>
          <w:ilvl w:val="0"/>
          <w:numId w:val="24"/>
        </w:numPr>
        <w:spacing w:before="0" w:beforeAutospacing="0" w:after="0" w:afterAutospacing="0"/>
        <w:textAlignment w:val="baseline"/>
        <w:rPr>
          <w:sz w:val="22"/>
          <w:szCs w:val="22"/>
        </w:rPr>
      </w:pPr>
      <w:r>
        <w:rPr>
          <w:rStyle w:val="normaltextrun"/>
          <w:i/>
          <w:iCs/>
          <w:sz w:val="20"/>
          <w:szCs w:val="20"/>
        </w:rPr>
        <w:t>Tighter requirements (allowing only less aggressive filters)</w:t>
      </w:r>
      <w:r w:rsidR="00D3367C">
        <w:rPr>
          <w:rStyle w:val="normaltextrun"/>
          <w:i/>
          <w:iCs/>
          <w:sz w:val="20"/>
          <w:szCs w:val="20"/>
        </w:rPr>
        <w:t>.</w:t>
      </w:r>
    </w:p>
    <w:p w14:paraId="44F8E5EE" w14:textId="1B99B407" w:rsidR="00955E81" w:rsidRDefault="00955E81" w:rsidP="00871C2B">
      <w:pPr>
        <w:pStyle w:val="paragraph"/>
        <w:spacing w:before="0" w:beforeAutospacing="0" w:after="0" w:afterAutospacing="0"/>
        <w:ind w:left="1410" w:hanging="1410"/>
        <w:textAlignment w:val="baseline"/>
        <w:rPr>
          <w:rStyle w:val="normaltextrun"/>
          <w:rFonts w:ascii="Arial" w:hAnsi="Arial" w:cs="Arial"/>
        </w:rPr>
      </w:pPr>
    </w:p>
    <w:p w14:paraId="447D799F" w14:textId="51C3B572" w:rsidR="00955E81" w:rsidRDefault="00955E81" w:rsidP="00871C2B">
      <w:pPr>
        <w:pStyle w:val="paragraph"/>
        <w:spacing w:before="0" w:beforeAutospacing="0" w:after="0" w:afterAutospacing="0"/>
        <w:ind w:left="1410" w:hanging="1410"/>
        <w:textAlignment w:val="baseline"/>
        <w:rPr>
          <w:rStyle w:val="normaltextrun"/>
          <w:rFonts w:ascii="Arial" w:hAnsi="Arial" w:cs="Arial"/>
        </w:rPr>
      </w:pPr>
    </w:p>
    <w:p w14:paraId="6CEDA536" w14:textId="3BCBA1F9"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.2 In-band emission</w:t>
      </w:r>
      <w:r w:rsidR="00893BFB">
        <w:rPr>
          <w:rStyle w:val="normaltextrun"/>
          <w:rFonts w:ascii="Arial" w:hAnsi="Arial" w:cs="Arial"/>
        </w:rPr>
        <w:t xml:space="preserve"> and EVM requirements</w:t>
      </w:r>
      <w:r w:rsidR="00871C2B" w:rsidRPr="3E99E874">
        <w:rPr>
          <w:rStyle w:val="eop"/>
          <w:rFonts w:ascii="Arial" w:hAnsi="Arial" w:cs="Arial"/>
        </w:rPr>
        <w:t>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73E7E9A6" w14:textId="5423F91C"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0F858F55" w14:textId="2B9DD30A" w:rsidR="00893BFB" w:rsidRDefault="00893BFB" w:rsidP="00893BFB">
      <w:pPr>
        <w:spacing w:after="0"/>
        <w:rPr>
          <w:rStyle w:val="normaltextrun"/>
          <w:color w:val="000000"/>
          <w:shd w:val="clear" w:color="auto" w:fill="FFFFFF"/>
        </w:rPr>
      </w:pPr>
      <w:r>
        <w:rPr>
          <w:rStyle w:val="normaltextrun"/>
          <w:color w:val="000000"/>
          <w:shd w:val="clear" w:color="auto" w:fill="FFFFFF"/>
        </w:rPr>
        <w:t xml:space="preserve">The following agreement </w:t>
      </w:r>
      <w:r w:rsidR="007A4F19">
        <w:rPr>
          <w:rStyle w:val="normaltextrun"/>
          <w:color w:val="000000"/>
          <w:shd w:val="clear" w:color="auto" w:fill="FFFFFF"/>
        </w:rPr>
        <w:t xml:space="preserve">was </w:t>
      </w:r>
      <w:r>
        <w:rPr>
          <w:rStyle w:val="normaltextrun"/>
          <w:color w:val="000000"/>
          <w:shd w:val="clear" w:color="auto" w:fill="FFFFFF"/>
        </w:rPr>
        <w:t>made in RAN4 #105 [6].</w:t>
      </w:r>
    </w:p>
    <w:p w14:paraId="0318988B" w14:textId="61A0B927" w:rsidR="00893BFB" w:rsidRDefault="00893BFB" w:rsidP="00871C2B">
      <w:pPr>
        <w:pStyle w:val="paragraph"/>
        <w:spacing w:before="0" w:beforeAutospacing="0" w:after="0" w:afterAutospacing="0"/>
        <w:ind w:left="1410" w:hanging="1410"/>
        <w:textAlignment w:val="baseline"/>
        <w:rPr>
          <w:rStyle w:val="normaltextrun"/>
          <w:rFonts w:ascii="Arial" w:hAnsi="Arial" w:cs="Arial"/>
        </w:rPr>
      </w:pPr>
    </w:p>
    <w:p w14:paraId="30F0E20A" w14:textId="77777777" w:rsidR="00893BFB" w:rsidRDefault="00893BFB" w:rsidP="00893BFB">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42CF13E4" w14:textId="77777777" w:rsidR="00893BFB" w:rsidRPr="00893BFB" w:rsidRDefault="00893BFB" w:rsidP="00715E82">
      <w:pPr>
        <w:pStyle w:val="paragraph"/>
        <w:numPr>
          <w:ilvl w:val="0"/>
          <w:numId w:val="26"/>
        </w:numPr>
        <w:spacing w:before="0" w:beforeAutospacing="0" w:after="0" w:afterAutospacing="0"/>
        <w:ind w:left="714" w:hanging="357"/>
        <w:rPr>
          <w:rFonts w:eastAsia="Yu Mincho"/>
          <w:i/>
          <w:color w:val="0070C0"/>
          <w:sz w:val="20"/>
          <w:szCs w:val="20"/>
          <w:lang w:val="en-US" w:eastAsia="zh-CN"/>
        </w:rPr>
      </w:pPr>
      <w:r w:rsidRPr="00893BFB">
        <w:rPr>
          <w:rFonts w:eastAsia="Yu Mincho"/>
          <w:i/>
          <w:color w:val="0070C0"/>
          <w:sz w:val="20"/>
          <w:szCs w:val="20"/>
          <w:lang w:val="en-US" w:eastAsia="zh-CN"/>
        </w:rPr>
        <w:t>Consider excess band as a part of the allocated UL transmission bandwidth</w:t>
      </w:r>
    </w:p>
    <w:p w14:paraId="745E7B57" w14:textId="77777777" w:rsidR="00893BFB" w:rsidRDefault="00893BFB" w:rsidP="00715E82">
      <w:pPr>
        <w:pStyle w:val="paragraph"/>
        <w:numPr>
          <w:ilvl w:val="1"/>
          <w:numId w:val="26"/>
        </w:numPr>
        <w:spacing w:before="0" w:beforeAutospacing="0" w:after="0" w:afterAutospacing="0"/>
        <w:rPr>
          <w:rFonts w:eastAsia="Yu Mincho"/>
          <w:i/>
          <w:color w:val="0070C0"/>
          <w:sz w:val="20"/>
          <w:szCs w:val="20"/>
          <w:lang w:val="en-US" w:eastAsia="zh-CN"/>
        </w:rPr>
      </w:pPr>
      <w:r w:rsidRPr="00893BFB">
        <w:rPr>
          <w:rFonts w:eastAsia="Yu Mincho"/>
          <w:i/>
          <w:color w:val="0070C0"/>
          <w:sz w:val="20"/>
          <w:szCs w:val="20"/>
          <w:lang w:val="en-US" w:eastAsia="zh-CN"/>
        </w:rPr>
        <w:t>FFS on EVM and power per RB for IBE</w:t>
      </w:r>
    </w:p>
    <w:p w14:paraId="6DEBF0E6" w14:textId="31AD54B6" w:rsidR="00893BFB" w:rsidRPr="00715E82" w:rsidRDefault="00893BFB" w:rsidP="00715E82">
      <w:pPr>
        <w:pStyle w:val="paragraph"/>
        <w:numPr>
          <w:ilvl w:val="1"/>
          <w:numId w:val="26"/>
        </w:numPr>
        <w:spacing w:before="0" w:beforeAutospacing="0" w:after="0" w:afterAutospacing="0"/>
        <w:rPr>
          <w:rStyle w:val="normaltextrun"/>
          <w:rFonts w:eastAsia="Yu Mincho"/>
          <w:i/>
          <w:color w:val="0070C0"/>
          <w:sz w:val="20"/>
          <w:szCs w:val="20"/>
          <w:lang w:val="en-US" w:eastAsia="zh-CN"/>
        </w:rPr>
      </w:pPr>
      <w:r w:rsidRPr="0050674A">
        <w:rPr>
          <w:rFonts w:eastAsia="Yu Mincho"/>
          <w:i/>
          <w:color w:val="0070C0"/>
          <w:sz w:val="20"/>
          <w:szCs w:val="20"/>
          <w:lang w:val="en-US" w:eastAsia="zh-CN"/>
        </w:rPr>
        <w:t>FFS on whether it applied to FR1, FR2 or both</w:t>
      </w:r>
    </w:p>
    <w:p w14:paraId="4AECD11A" w14:textId="77777777" w:rsidR="00DF06EB" w:rsidRDefault="00DF06EB" w:rsidP="00871C2B">
      <w:pPr>
        <w:pStyle w:val="paragraph"/>
        <w:spacing w:after="0"/>
        <w:rPr>
          <w:rStyle w:val="normaltextrun"/>
          <w:sz w:val="20"/>
          <w:szCs w:val="20"/>
        </w:rPr>
      </w:pPr>
    </w:p>
    <w:p w14:paraId="62210197" w14:textId="762A4EA5" w:rsidR="007A4F19" w:rsidRDefault="005866F2" w:rsidP="007A4F19">
      <w:pPr>
        <w:spacing w:after="0"/>
        <w:rPr>
          <w:rStyle w:val="normaltextrun"/>
          <w:color w:val="000000"/>
          <w:shd w:val="clear" w:color="auto" w:fill="FFFFFF"/>
        </w:rPr>
      </w:pPr>
      <w:r>
        <w:rPr>
          <w:rStyle w:val="normaltextrun"/>
          <w:color w:val="000000"/>
          <w:shd w:val="clear" w:color="auto" w:fill="FFFFFF"/>
        </w:rPr>
        <w:t xml:space="preserve">The IBE agreement was updated </w:t>
      </w:r>
      <w:r w:rsidR="007A4F19">
        <w:rPr>
          <w:rStyle w:val="normaltextrun"/>
          <w:color w:val="000000"/>
          <w:shd w:val="clear" w:color="auto" w:fill="FFFFFF"/>
        </w:rPr>
        <w:t>in RAN4 #106</w:t>
      </w:r>
      <w:r>
        <w:rPr>
          <w:rStyle w:val="normaltextrun"/>
          <w:color w:val="000000"/>
          <w:shd w:val="clear" w:color="auto" w:fill="FFFFFF"/>
        </w:rPr>
        <w:t>.</w:t>
      </w:r>
      <w:r w:rsidR="0025310D">
        <w:rPr>
          <w:rStyle w:val="normaltextrun"/>
          <w:color w:val="000000"/>
          <w:shd w:val="clear" w:color="auto" w:fill="FFFFFF"/>
        </w:rPr>
        <w:t xml:space="preserve"> </w:t>
      </w:r>
      <w:r>
        <w:rPr>
          <w:rStyle w:val="normaltextrun"/>
          <w:color w:val="000000"/>
          <w:shd w:val="clear" w:color="auto" w:fill="FFFFFF"/>
        </w:rPr>
        <w:t xml:space="preserve"> </w:t>
      </w:r>
    </w:p>
    <w:p w14:paraId="0C9FD333" w14:textId="77777777" w:rsidR="007A4F19" w:rsidRDefault="007A4F19" w:rsidP="007A4F19">
      <w:pPr>
        <w:pStyle w:val="paragraph"/>
        <w:spacing w:before="0" w:beforeAutospacing="0" w:after="0" w:afterAutospacing="0"/>
        <w:ind w:left="1410" w:hanging="1410"/>
        <w:textAlignment w:val="baseline"/>
        <w:rPr>
          <w:rStyle w:val="normaltextrun"/>
          <w:rFonts w:ascii="Arial" w:hAnsi="Arial" w:cs="Arial"/>
        </w:rPr>
      </w:pPr>
    </w:p>
    <w:p w14:paraId="6A75F868" w14:textId="77777777" w:rsidR="007A4F19" w:rsidRDefault="007A4F19" w:rsidP="007A4F19">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7F0462B3" w14:textId="3A89F28D" w:rsidR="007A4F19" w:rsidRPr="003713BA" w:rsidRDefault="00A5254A" w:rsidP="003713BA">
      <w:pPr>
        <w:pStyle w:val="paragraph"/>
        <w:numPr>
          <w:ilvl w:val="0"/>
          <w:numId w:val="26"/>
        </w:numPr>
        <w:spacing w:after="0"/>
        <w:rPr>
          <w:rStyle w:val="normaltextrun"/>
          <w:i/>
          <w:iCs/>
          <w:color w:val="0070C0"/>
          <w:sz w:val="20"/>
          <w:szCs w:val="20"/>
        </w:rPr>
      </w:pPr>
      <w:r w:rsidRPr="003713BA">
        <w:rPr>
          <w:rStyle w:val="normaltextrun"/>
          <w:i/>
          <w:iCs/>
          <w:color w:val="0070C0"/>
          <w:sz w:val="20"/>
          <w:szCs w:val="20"/>
        </w:rPr>
        <w:t>From an IBE point of view RAN4 will consider the extended UL transmission, at least for QPSK, as assumption for the simulations.</w:t>
      </w:r>
    </w:p>
    <w:p w14:paraId="0657EA17" w14:textId="77777777" w:rsidR="005866F2" w:rsidRDefault="005866F2" w:rsidP="00871C2B">
      <w:pPr>
        <w:pStyle w:val="paragraph"/>
        <w:spacing w:after="0"/>
        <w:rPr>
          <w:rStyle w:val="normaltextrun"/>
          <w:sz w:val="20"/>
          <w:szCs w:val="20"/>
        </w:rPr>
      </w:pPr>
    </w:p>
    <w:p w14:paraId="2DD38DC8" w14:textId="3F7E1E3B" w:rsidR="00DF06EB" w:rsidRDefault="005866F2" w:rsidP="00770426">
      <w:pPr>
        <w:pStyle w:val="paragraph"/>
        <w:spacing w:after="0"/>
        <w:rPr>
          <w:rStyle w:val="normaltextrun"/>
          <w:sz w:val="20"/>
          <w:szCs w:val="20"/>
        </w:rPr>
      </w:pPr>
      <w:r>
        <w:rPr>
          <w:rStyle w:val="normaltextrun"/>
          <w:sz w:val="20"/>
          <w:szCs w:val="20"/>
        </w:rPr>
        <w:t>Based on the agreement made in RAN</w:t>
      </w:r>
      <w:r w:rsidR="00770426">
        <w:rPr>
          <w:rStyle w:val="normaltextrun"/>
          <w:sz w:val="20"/>
          <w:szCs w:val="20"/>
        </w:rPr>
        <w:t xml:space="preserve">4 #105, there seems to be </w:t>
      </w:r>
      <w:r w:rsidR="00DF06EB">
        <w:rPr>
          <w:rStyle w:val="normaltextrun"/>
          <w:sz w:val="20"/>
          <w:szCs w:val="20"/>
        </w:rPr>
        <w:t>two approaches for EVM:</w:t>
      </w:r>
    </w:p>
    <w:p w14:paraId="68B6F518" w14:textId="6BE192D1" w:rsidR="00DF06EB" w:rsidRDefault="00DF06EB" w:rsidP="00DF06EB">
      <w:pPr>
        <w:pStyle w:val="paragraph"/>
        <w:numPr>
          <w:ilvl w:val="0"/>
          <w:numId w:val="26"/>
        </w:numPr>
        <w:spacing w:after="0"/>
        <w:rPr>
          <w:rStyle w:val="normaltextrun"/>
          <w:sz w:val="20"/>
          <w:szCs w:val="20"/>
        </w:rPr>
      </w:pPr>
      <w:r>
        <w:rPr>
          <w:rStyle w:val="normaltextrun"/>
          <w:sz w:val="20"/>
          <w:szCs w:val="20"/>
        </w:rPr>
        <w:t xml:space="preserve">EVM is determined according to </w:t>
      </w:r>
      <w:proofErr w:type="spellStart"/>
      <w:r>
        <w:rPr>
          <w:rStyle w:val="normaltextrun"/>
          <w:sz w:val="20"/>
          <w:szCs w:val="20"/>
        </w:rPr>
        <w:t>inband</w:t>
      </w:r>
      <w:proofErr w:type="spellEnd"/>
      <w:r>
        <w:rPr>
          <w:rStyle w:val="normaltextrun"/>
          <w:sz w:val="20"/>
          <w:szCs w:val="20"/>
        </w:rPr>
        <w:t xml:space="preserve"> only</w:t>
      </w:r>
    </w:p>
    <w:p w14:paraId="47CA5C6D" w14:textId="4A5B73AE" w:rsidR="00DF06EB" w:rsidRDefault="00DF06EB" w:rsidP="00DF06EB">
      <w:pPr>
        <w:pStyle w:val="paragraph"/>
        <w:numPr>
          <w:ilvl w:val="0"/>
          <w:numId w:val="26"/>
        </w:numPr>
        <w:spacing w:after="0"/>
        <w:rPr>
          <w:rStyle w:val="normaltextrun"/>
          <w:sz w:val="20"/>
          <w:szCs w:val="20"/>
        </w:rPr>
      </w:pPr>
      <w:r>
        <w:rPr>
          <w:rStyle w:val="normaltextrun"/>
          <w:sz w:val="20"/>
          <w:szCs w:val="20"/>
        </w:rPr>
        <w:t>EVM is determined according to the allocated UL transmission bandwidth</w:t>
      </w:r>
      <w:r w:rsidR="00A8206B">
        <w:rPr>
          <w:rStyle w:val="normaltextrun"/>
          <w:sz w:val="20"/>
          <w:szCs w:val="20"/>
        </w:rPr>
        <w:t>.</w:t>
      </w:r>
    </w:p>
    <w:p w14:paraId="3171C416" w14:textId="11F251B9" w:rsidR="00A8206B" w:rsidRDefault="00A8206B" w:rsidP="00A8206B">
      <w:pPr>
        <w:pStyle w:val="paragraph"/>
        <w:spacing w:after="0"/>
        <w:rPr>
          <w:rStyle w:val="normaltextrun"/>
          <w:sz w:val="20"/>
          <w:szCs w:val="20"/>
        </w:rPr>
      </w:pPr>
      <w:proofErr w:type="gramStart"/>
      <w:r>
        <w:rPr>
          <w:rStyle w:val="normaltextrun"/>
          <w:sz w:val="20"/>
          <w:szCs w:val="20"/>
        </w:rPr>
        <w:t>In order to</w:t>
      </w:r>
      <w:proofErr w:type="gramEnd"/>
      <w:r>
        <w:rPr>
          <w:rStyle w:val="normaltextrun"/>
          <w:sz w:val="20"/>
          <w:szCs w:val="20"/>
        </w:rPr>
        <w:t xml:space="preserve"> see the differences between two approaches, we carried out few simulations according to </w:t>
      </w:r>
      <w:r w:rsidR="00707471">
        <w:rPr>
          <w:rStyle w:val="normaltextrun"/>
          <w:sz w:val="20"/>
          <w:szCs w:val="20"/>
        </w:rPr>
        <w:t xml:space="preserve">the </w:t>
      </w:r>
      <w:r>
        <w:rPr>
          <w:rStyle w:val="normaltextrun"/>
          <w:sz w:val="20"/>
          <w:szCs w:val="20"/>
        </w:rPr>
        <w:t>agreed RAN4 simulation assumptions</w:t>
      </w:r>
      <w:r w:rsidR="00707471">
        <w:rPr>
          <w:rStyle w:val="normaltextrun"/>
          <w:sz w:val="20"/>
          <w:szCs w:val="20"/>
        </w:rPr>
        <w:t>. The simulation results</w:t>
      </w:r>
      <w:r w:rsidR="004B4A3F">
        <w:rPr>
          <w:rStyle w:val="normaltextrun"/>
          <w:sz w:val="20"/>
          <w:szCs w:val="20"/>
        </w:rPr>
        <w:t xml:space="preserve"> </w:t>
      </w:r>
      <w:r w:rsidR="00707471">
        <w:rPr>
          <w:rStyle w:val="normaltextrun"/>
          <w:sz w:val="20"/>
          <w:szCs w:val="20"/>
        </w:rPr>
        <w:t xml:space="preserve">are </w:t>
      </w:r>
      <w:r w:rsidR="004B4A3F">
        <w:rPr>
          <w:rStyle w:val="normaltextrun"/>
          <w:sz w:val="20"/>
          <w:szCs w:val="20"/>
        </w:rPr>
        <w:t>shown</w:t>
      </w:r>
      <w:r w:rsidR="00626AB4">
        <w:rPr>
          <w:rStyle w:val="normaltextrun"/>
          <w:sz w:val="20"/>
          <w:szCs w:val="20"/>
        </w:rPr>
        <w:t xml:space="preserve"> in Figure 3. The baseline scheme is where EVM is determined </w:t>
      </w:r>
      <w:r w:rsidR="00626AB4">
        <w:rPr>
          <w:rStyle w:val="normaltextrun"/>
          <w:sz w:val="20"/>
          <w:szCs w:val="20"/>
        </w:rPr>
        <w:lastRenderedPageBreak/>
        <w:t xml:space="preserve">according to </w:t>
      </w:r>
      <w:proofErr w:type="spellStart"/>
      <w:r w:rsidR="00626AB4">
        <w:rPr>
          <w:rStyle w:val="normaltextrun"/>
          <w:sz w:val="20"/>
          <w:szCs w:val="20"/>
        </w:rPr>
        <w:t>inband</w:t>
      </w:r>
      <w:proofErr w:type="spellEnd"/>
      <w:r w:rsidR="00626AB4">
        <w:rPr>
          <w:rStyle w:val="normaltextrun"/>
          <w:sz w:val="20"/>
          <w:szCs w:val="20"/>
        </w:rPr>
        <w:t xml:space="preserve"> only. It’s compared with another approach (“new EVM”) determined according to total allocation (</w:t>
      </w:r>
      <w:proofErr w:type="spellStart"/>
      <w:r w:rsidR="00626AB4">
        <w:rPr>
          <w:rStyle w:val="normaltextrun"/>
          <w:sz w:val="20"/>
          <w:szCs w:val="20"/>
        </w:rPr>
        <w:t>inband</w:t>
      </w:r>
      <w:proofErr w:type="spellEnd"/>
      <w:r w:rsidR="00626AB4">
        <w:rPr>
          <w:rStyle w:val="normaltextrun"/>
          <w:sz w:val="20"/>
          <w:szCs w:val="20"/>
        </w:rPr>
        <w:t xml:space="preserve"> + excess band). The results show that OBO performance between two approaches is very minor. </w:t>
      </w:r>
    </w:p>
    <w:p w14:paraId="6E0B6868" w14:textId="28FBC536" w:rsidR="00626AB4" w:rsidRDefault="00626AB4" w:rsidP="00626AB4">
      <w:pPr>
        <w:pStyle w:val="paragraph"/>
        <w:spacing w:after="0"/>
        <w:rPr>
          <w:rStyle w:val="normaltextrun"/>
          <w:sz w:val="20"/>
          <w:szCs w:val="20"/>
        </w:rPr>
      </w:pPr>
      <w:r>
        <w:rPr>
          <w:rStyle w:val="normaltextrun"/>
          <w:sz w:val="20"/>
          <w:szCs w:val="20"/>
        </w:rPr>
        <w:t xml:space="preserve">We think that it makes sense to determine EVM according to </w:t>
      </w:r>
      <w:proofErr w:type="spellStart"/>
      <w:r>
        <w:rPr>
          <w:rStyle w:val="normaltextrun"/>
          <w:sz w:val="20"/>
          <w:szCs w:val="20"/>
        </w:rPr>
        <w:t>inband</w:t>
      </w:r>
      <w:proofErr w:type="spellEnd"/>
      <w:r>
        <w:rPr>
          <w:rStyle w:val="normaltextrun"/>
          <w:sz w:val="20"/>
          <w:szCs w:val="20"/>
        </w:rPr>
        <w:t xml:space="preserve"> only. Excess band is only redundant data, and depending on the RAN4 outcome the usage of excess band may be up-to implementation</w:t>
      </w:r>
      <w:r w:rsidR="00160A22">
        <w:rPr>
          <w:rStyle w:val="normaltextrun"/>
          <w:sz w:val="20"/>
          <w:szCs w:val="20"/>
        </w:rPr>
        <w:t xml:space="preserve"> (see </w:t>
      </w:r>
      <w:proofErr w:type="gramStart"/>
      <w:r w:rsidR="00707471">
        <w:rPr>
          <w:rStyle w:val="normaltextrun"/>
          <w:sz w:val="20"/>
          <w:szCs w:val="20"/>
        </w:rPr>
        <w:t>e.g.</w:t>
      </w:r>
      <w:proofErr w:type="gramEnd"/>
      <w:r w:rsidR="00707471">
        <w:rPr>
          <w:rStyle w:val="normaltextrun"/>
          <w:sz w:val="20"/>
          <w:szCs w:val="20"/>
        </w:rPr>
        <w:t xml:space="preserve"> </w:t>
      </w:r>
      <w:r w:rsidR="00160A22">
        <w:rPr>
          <w:rStyle w:val="normaltextrun"/>
          <w:sz w:val="20"/>
          <w:szCs w:val="20"/>
        </w:rPr>
        <w:t>Proposal 3)</w:t>
      </w:r>
      <w:r>
        <w:rPr>
          <w:rStyle w:val="normaltextrun"/>
          <w:sz w:val="20"/>
          <w:szCs w:val="20"/>
        </w:rPr>
        <w:t xml:space="preserve">. Furthermore, based on results, </w:t>
      </w:r>
      <w:r w:rsidR="004B4A3F">
        <w:rPr>
          <w:rStyle w:val="normaltextrun"/>
          <w:sz w:val="20"/>
          <w:szCs w:val="20"/>
        </w:rPr>
        <w:t xml:space="preserve">the two definitions provide almost the same OBO performance. </w:t>
      </w:r>
    </w:p>
    <w:p w14:paraId="4BAA5896" w14:textId="77777777" w:rsidR="004B4A3F" w:rsidRDefault="004B4A3F" w:rsidP="00626AB4">
      <w:pPr>
        <w:pStyle w:val="paragraph"/>
        <w:spacing w:after="0"/>
        <w:rPr>
          <w:rStyle w:val="normaltextrun"/>
          <w:sz w:val="20"/>
          <w:szCs w:val="20"/>
        </w:rPr>
      </w:pPr>
    </w:p>
    <w:p w14:paraId="2CAB1223" w14:textId="645A8C68" w:rsidR="004B4A3F" w:rsidRDefault="004B4A3F" w:rsidP="004B4A3F">
      <w:pPr>
        <w:pStyle w:val="paragraph"/>
        <w:spacing w:after="0"/>
        <w:rPr>
          <w:rStyle w:val="normaltextrun"/>
          <w:i/>
          <w:iCs/>
          <w:sz w:val="20"/>
          <w:szCs w:val="20"/>
        </w:rPr>
      </w:pPr>
      <w:r>
        <w:rPr>
          <w:rStyle w:val="normaltextrun"/>
          <w:b/>
          <w:bCs/>
          <w:sz w:val="20"/>
          <w:szCs w:val="20"/>
        </w:rPr>
        <w:t xml:space="preserve">Proposal </w:t>
      </w:r>
      <w:r w:rsidR="00D2774D">
        <w:rPr>
          <w:rStyle w:val="normaltextrun"/>
          <w:b/>
          <w:bCs/>
          <w:sz w:val="20"/>
          <w:szCs w:val="20"/>
        </w:rPr>
        <w:t>4</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Determine EVM according to </w:t>
      </w:r>
      <w:proofErr w:type="spellStart"/>
      <w:r>
        <w:rPr>
          <w:rStyle w:val="normaltextrun"/>
          <w:i/>
          <w:iCs/>
          <w:sz w:val="20"/>
          <w:szCs w:val="20"/>
        </w:rPr>
        <w:t>inband</w:t>
      </w:r>
      <w:proofErr w:type="spellEnd"/>
      <w:r>
        <w:rPr>
          <w:rStyle w:val="normaltextrun"/>
          <w:i/>
          <w:iCs/>
          <w:sz w:val="20"/>
          <w:szCs w:val="20"/>
        </w:rPr>
        <w:t xml:space="preserve"> only. </w:t>
      </w:r>
    </w:p>
    <w:p w14:paraId="4912B736" w14:textId="77777777" w:rsidR="00626AB4" w:rsidRDefault="00626AB4" w:rsidP="0050674A">
      <w:pPr>
        <w:pStyle w:val="paragraph"/>
        <w:spacing w:after="0"/>
        <w:rPr>
          <w:rStyle w:val="normaltextrun"/>
          <w:sz w:val="20"/>
          <w:szCs w:val="20"/>
        </w:rPr>
      </w:pPr>
    </w:p>
    <w:p w14:paraId="04E8BFD0" w14:textId="77777777" w:rsidR="00DF06EB" w:rsidRPr="00715E82" w:rsidRDefault="00DF06EB" w:rsidP="00871C2B">
      <w:pPr>
        <w:pStyle w:val="paragraph"/>
        <w:spacing w:after="0"/>
        <w:rPr>
          <w:rStyle w:val="normaltextrun"/>
          <w:sz w:val="20"/>
          <w:szCs w:val="20"/>
        </w:rPr>
      </w:pPr>
    </w:p>
    <w:tbl>
      <w:tblPr>
        <w:tblStyle w:val="TableGrid"/>
        <w:tblW w:w="0" w:type="auto"/>
        <w:tblInd w:w="0" w:type="dxa"/>
        <w:tblLook w:val="04A0" w:firstRow="1" w:lastRow="0" w:firstColumn="1" w:lastColumn="0" w:noHBand="0" w:noVBand="1"/>
      </w:tblPr>
      <w:tblGrid>
        <w:gridCol w:w="4927"/>
        <w:gridCol w:w="4928"/>
      </w:tblGrid>
      <w:tr w:rsidR="005A3DE6" w14:paraId="3C76A87A" w14:textId="77777777" w:rsidTr="00DF06EB">
        <w:tc>
          <w:tcPr>
            <w:tcW w:w="4927" w:type="dxa"/>
          </w:tcPr>
          <w:p w14:paraId="3C50DFC6" w14:textId="278BAE6E" w:rsidR="00DF06EB" w:rsidRDefault="00A8206B" w:rsidP="00871C2B">
            <w:pPr>
              <w:pStyle w:val="paragraph"/>
              <w:spacing w:after="0"/>
              <w:rPr>
                <w:rStyle w:val="normaltextrun"/>
                <w:sz w:val="20"/>
                <w:szCs w:val="20"/>
              </w:rPr>
            </w:pPr>
            <w:r>
              <w:rPr>
                <w:noProof/>
              </w:rPr>
              <w:drawing>
                <wp:inline distT="0" distB="0" distL="0" distR="0" wp14:anchorId="34AF6F2E" wp14:editId="741088DD">
                  <wp:extent cx="2821228" cy="21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21228" cy="2124000"/>
                          </a:xfrm>
                          <a:prstGeom prst="rect">
                            <a:avLst/>
                          </a:prstGeom>
                        </pic:spPr>
                      </pic:pic>
                    </a:graphicData>
                  </a:graphic>
                </wp:inline>
              </w:drawing>
            </w:r>
          </w:p>
        </w:tc>
        <w:tc>
          <w:tcPr>
            <w:tcW w:w="4928" w:type="dxa"/>
          </w:tcPr>
          <w:p w14:paraId="05A595F6" w14:textId="76E89126" w:rsidR="00DF06EB" w:rsidRDefault="00A8206B" w:rsidP="00871C2B">
            <w:pPr>
              <w:pStyle w:val="paragraph"/>
              <w:spacing w:after="0"/>
              <w:rPr>
                <w:rStyle w:val="normaltextrun"/>
                <w:sz w:val="20"/>
                <w:szCs w:val="20"/>
              </w:rPr>
            </w:pPr>
            <w:r>
              <w:rPr>
                <w:noProof/>
              </w:rPr>
              <w:drawing>
                <wp:inline distT="0" distB="0" distL="0" distR="0" wp14:anchorId="531546E1" wp14:editId="407735CE">
                  <wp:extent cx="2818572" cy="2124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18572" cy="2124000"/>
                          </a:xfrm>
                          <a:prstGeom prst="rect">
                            <a:avLst/>
                          </a:prstGeom>
                        </pic:spPr>
                      </pic:pic>
                    </a:graphicData>
                  </a:graphic>
                </wp:inline>
              </w:drawing>
            </w:r>
          </w:p>
        </w:tc>
      </w:tr>
      <w:tr w:rsidR="005A3DE6" w14:paraId="58344B79" w14:textId="77777777" w:rsidTr="00DF06EB">
        <w:tc>
          <w:tcPr>
            <w:tcW w:w="4927" w:type="dxa"/>
          </w:tcPr>
          <w:p w14:paraId="2F2A2D4F" w14:textId="49C87D82" w:rsidR="00DF06EB" w:rsidRDefault="00A8206B" w:rsidP="00871C2B">
            <w:pPr>
              <w:pStyle w:val="paragraph"/>
              <w:spacing w:after="0"/>
              <w:rPr>
                <w:rStyle w:val="normaltextrun"/>
                <w:sz w:val="20"/>
                <w:szCs w:val="20"/>
              </w:rPr>
            </w:pPr>
            <w:r>
              <w:rPr>
                <w:noProof/>
              </w:rPr>
              <w:drawing>
                <wp:inline distT="0" distB="0" distL="0" distR="0" wp14:anchorId="2B83C75C" wp14:editId="3BD09DFA">
                  <wp:extent cx="2819709" cy="21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19709" cy="2124000"/>
                          </a:xfrm>
                          <a:prstGeom prst="rect">
                            <a:avLst/>
                          </a:prstGeom>
                        </pic:spPr>
                      </pic:pic>
                    </a:graphicData>
                  </a:graphic>
                </wp:inline>
              </w:drawing>
            </w:r>
          </w:p>
        </w:tc>
        <w:tc>
          <w:tcPr>
            <w:tcW w:w="4928" w:type="dxa"/>
          </w:tcPr>
          <w:p w14:paraId="0018F324" w14:textId="214D37ED" w:rsidR="00DF06EB" w:rsidRDefault="00A8206B" w:rsidP="00871C2B">
            <w:pPr>
              <w:pStyle w:val="paragraph"/>
              <w:spacing w:after="0"/>
              <w:rPr>
                <w:rStyle w:val="normaltextrun"/>
                <w:sz w:val="20"/>
                <w:szCs w:val="20"/>
              </w:rPr>
            </w:pPr>
            <w:r>
              <w:rPr>
                <w:noProof/>
              </w:rPr>
              <w:drawing>
                <wp:inline distT="0" distB="0" distL="0" distR="0" wp14:anchorId="2A67357F" wp14:editId="3898E17F">
                  <wp:extent cx="2788934" cy="21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8934" cy="2124000"/>
                          </a:xfrm>
                          <a:prstGeom prst="rect">
                            <a:avLst/>
                          </a:prstGeom>
                        </pic:spPr>
                      </pic:pic>
                    </a:graphicData>
                  </a:graphic>
                </wp:inline>
              </w:drawing>
            </w:r>
          </w:p>
        </w:tc>
      </w:tr>
    </w:tbl>
    <w:p w14:paraId="1788BD49" w14:textId="77777777" w:rsidR="00626AB4" w:rsidRDefault="00626AB4" w:rsidP="00626AB4">
      <w:pPr>
        <w:pStyle w:val="paragraph"/>
        <w:spacing w:before="0" w:beforeAutospacing="0" w:after="0" w:afterAutospacing="0"/>
        <w:jc w:val="center"/>
        <w:textAlignment w:val="baseline"/>
        <w:rPr>
          <w:rFonts w:ascii="Segoe UI" w:hAnsi="Segoe UI" w:cs="Segoe UI"/>
          <w:b/>
          <w:bCs/>
          <w:sz w:val="18"/>
          <w:szCs w:val="18"/>
        </w:rPr>
      </w:pPr>
      <w:r w:rsidRPr="00D3367C">
        <w:rPr>
          <w:rStyle w:val="normaltextrun"/>
          <w:sz w:val="20"/>
          <w:szCs w:val="20"/>
          <w:lang w:val="en-US"/>
        </w:rPr>
        <w:t xml:space="preserve">Figure </w:t>
      </w:r>
      <w:r>
        <w:rPr>
          <w:rStyle w:val="normaltextrun"/>
          <w:color w:val="000000"/>
          <w:sz w:val="20"/>
          <w:szCs w:val="20"/>
          <w:shd w:val="clear" w:color="auto" w:fill="E1E3E6"/>
          <w:lang w:val="en-US"/>
        </w:rPr>
        <w:t>2</w:t>
      </w:r>
      <w:r w:rsidRPr="00D3367C">
        <w:rPr>
          <w:rStyle w:val="normaltextrun"/>
          <w:sz w:val="20"/>
          <w:szCs w:val="20"/>
          <w:lang w:val="en-US"/>
        </w:rPr>
        <w:t>.</w:t>
      </w:r>
      <w:r>
        <w:rPr>
          <w:rStyle w:val="normaltextrun"/>
          <w:sz w:val="20"/>
          <w:szCs w:val="20"/>
          <w:lang w:val="en-US"/>
        </w:rPr>
        <w:t xml:space="preserve">  OBO performance with two EVM definitions.</w:t>
      </w:r>
      <w:r>
        <w:rPr>
          <w:rStyle w:val="eop"/>
          <w:b/>
          <w:bCs/>
          <w:sz w:val="20"/>
          <w:szCs w:val="20"/>
        </w:rPr>
        <w:t> </w:t>
      </w:r>
    </w:p>
    <w:p w14:paraId="4622C5E9"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73D249FF" w14:textId="67BE731D"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10531AF2" w14:textId="77777777" w:rsidR="003713BA" w:rsidRDefault="003713BA" w:rsidP="00871C2B">
      <w:pPr>
        <w:pStyle w:val="paragraph"/>
        <w:spacing w:before="0" w:beforeAutospacing="0" w:after="0" w:afterAutospacing="0"/>
        <w:ind w:left="1410" w:hanging="1410"/>
        <w:textAlignment w:val="baseline"/>
        <w:rPr>
          <w:rStyle w:val="normaltextrun"/>
          <w:rFonts w:ascii="Arial" w:hAnsi="Arial" w:cs="Arial"/>
        </w:rPr>
      </w:pPr>
    </w:p>
    <w:p w14:paraId="489A81AD" w14:textId="3E241335"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.3 MPR requirements</w:t>
      </w:r>
      <w:r w:rsidR="00BB51E1">
        <w:rPr>
          <w:rStyle w:val="normaltextrun"/>
          <w:rFonts w:ascii="Arial" w:hAnsi="Arial" w:cs="Arial"/>
        </w:rPr>
        <w:t xml:space="preserve">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6A6DA02A" w14:textId="77777777" w:rsidR="00871C2B" w:rsidRDefault="00871C2B" w:rsidP="00871C2B">
      <w:pPr>
        <w:pStyle w:val="paragraph"/>
        <w:spacing w:before="0" w:beforeAutospacing="0" w:after="0" w:afterAutospacing="0"/>
        <w:textAlignment w:val="baseline"/>
        <w:rPr>
          <w:rStyle w:val="normaltextrun"/>
          <w:sz w:val="20"/>
          <w:szCs w:val="20"/>
        </w:rPr>
      </w:pPr>
    </w:p>
    <w:p w14:paraId="0C113560" w14:textId="2CBAF9E4" w:rsidR="005F3566" w:rsidRDefault="005F3566" w:rsidP="005F3566">
      <w:pPr>
        <w:jc w:val="both"/>
        <w:rPr>
          <w:rFonts w:cs="Arial"/>
          <w:color w:val="000000" w:themeColor="text1"/>
        </w:rPr>
      </w:pPr>
      <w:r w:rsidRPr="25EE17B6">
        <w:rPr>
          <w:rFonts w:cs="Arial"/>
          <w:color w:val="000000" w:themeColor="text1"/>
        </w:rPr>
        <w:t>We think that power domain enhancement, and especially “</w:t>
      </w:r>
      <w:r w:rsidRPr="25EE17B6">
        <w:rPr>
          <w:i/>
          <w:iCs/>
          <w:color w:val="0070C0"/>
          <w:lang w:val="en-US"/>
        </w:rPr>
        <w:t>Enhancements to reduce MPR/PAR …</w:t>
      </w:r>
      <w:r w:rsidRPr="25EE17B6">
        <w:rPr>
          <w:rFonts w:cs="Arial"/>
          <w:color w:val="000000" w:themeColor="text1"/>
        </w:rPr>
        <w:t xml:space="preserve">” should aim at coverage improvements </w:t>
      </w:r>
      <w:r>
        <w:rPr>
          <w:rFonts w:cs="Arial"/>
          <w:color w:val="000000" w:themeColor="text1"/>
        </w:rPr>
        <w:t>(as a matter of the fact, this is captured already in the MPR/PAR objective)</w:t>
      </w:r>
      <w:r w:rsidRPr="25EE17B6">
        <w:rPr>
          <w:rFonts w:cs="Arial"/>
          <w:color w:val="000000" w:themeColor="text1"/>
        </w:rPr>
        <w:t xml:space="preserve">. </w:t>
      </w:r>
      <w:proofErr w:type="gramStart"/>
      <w:r>
        <w:rPr>
          <w:rStyle w:val="normaltextrun"/>
        </w:rPr>
        <w:t>In order to</w:t>
      </w:r>
      <w:proofErr w:type="gramEnd"/>
      <w:r>
        <w:rPr>
          <w:rStyle w:val="normaltextrun"/>
        </w:rPr>
        <w:t xml:space="preserve"> ensure that power enhancement is available for improved coverage, the MPR requirements need to be updated.</w:t>
      </w:r>
    </w:p>
    <w:p w14:paraId="045553F2" w14:textId="2A997292" w:rsidR="00BB51E1" w:rsidRDefault="00BB51E1" w:rsidP="00871C2B">
      <w:pPr>
        <w:jc w:val="both"/>
        <w:rPr>
          <w:rFonts w:cs="Arial"/>
          <w:color w:val="000000" w:themeColor="text1"/>
        </w:rPr>
      </w:pPr>
      <w:r>
        <w:rPr>
          <w:rFonts w:cs="Arial"/>
          <w:color w:val="000000" w:themeColor="text1"/>
        </w:rPr>
        <w:t xml:space="preserve">The following agreements were made in RAN4 #104bis-e </w:t>
      </w:r>
      <w:r w:rsidR="00144FA8">
        <w:rPr>
          <w:rFonts w:cs="Arial"/>
          <w:color w:val="000000" w:themeColor="text1"/>
        </w:rPr>
        <w:t>and RAN4#106</w:t>
      </w:r>
      <w:r>
        <w:rPr>
          <w:rFonts w:cs="Arial"/>
          <w:color w:val="000000" w:themeColor="text1"/>
        </w:rPr>
        <w:t>:</w:t>
      </w:r>
    </w:p>
    <w:p w14:paraId="5E56A951" w14:textId="77777777" w:rsidR="00144FA8" w:rsidRDefault="00144FA8" w:rsidP="00144FA8">
      <w:pPr>
        <w:spacing w:after="0"/>
        <w:rPr>
          <w:lang w:eastAsia="zh-CN"/>
        </w:rPr>
      </w:pPr>
      <w:r w:rsidRPr="003C3FB5">
        <w:rPr>
          <w:b/>
          <w:highlight w:val="green"/>
          <w:lang w:eastAsia="zh-CN"/>
        </w:rPr>
        <w:t>Agreement</w:t>
      </w:r>
      <w:r>
        <w:rPr>
          <w:lang w:eastAsia="zh-CN"/>
        </w:rPr>
        <w:t xml:space="preserve">: </w:t>
      </w:r>
    </w:p>
    <w:p w14:paraId="3DAA5EAB"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QPSK is the targeted modulation for further coverage enhancements</w:t>
      </w:r>
    </w:p>
    <w:p w14:paraId="4BFEA295" w14:textId="77777777" w:rsidR="00144FA8" w:rsidRPr="00487E14" w:rsidRDefault="00144FA8" w:rsidP="00144FA8">
      <w:pPr>
        <w:pStyle w:val="ListParagraph"/>
        <w:numPr>
          <w:ilvl w:val="1"/>
          <w:numId w:val="30"/>
        </w:numPr>
        <w:jc w:val="both"/>
        <w:rPr>
          <w:rStyle w:val="normaltextrun"/>
          <w:i/>
          <w:iCs/>
          <w:color w:val="0070C0"/>
        </w:rPr>
      </w:pPr>
      <w:r w:rsidRPr="00487E14">
        <w:rPr>
          <w:rStyle w:val="normaltextrun"/>
          <w:i/>
          <w:iCs/>
          <w:color w:val="0070C0"/>
        </w:rPr>
        <w:t>At least for simulation study</w:t>
      </w:r>
    </w:p>
    <w:p w14:paraId="02B00D84"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RAN4 shall prioritizes DFT-S-OFDM as a solution for coverage enhancements</w:t>
      </w:r>
    </w:p>
    <w:p w14:paraId="37033D32" w14:textId="77777777" w:rsidR="00144FA8" w:rsidRPr="00487E14" w:rsidRDefault="00144FA8" w:rsidP="00144FA8">
      <w:pPr>
        <w:pStyle w:val="ListParagraph"/>
        <w:numPr>
          <w:ilvl w:val="1"/>
          <w:numId w:val="30"/>
        </w:numPr>
        <w:jc w:val="both"/>
        <w:rPr>
          <w:rStyle w:val="normaltextrun"/>
          <w:i/>
          <w:iCs/>
          <w:color w:val="0070C0"/>
        </w:rPr>
      </w:pPr>
      <w:r w:rsidRPr="00487E14">
        <w:rPr>
          <w:rStyle w:val="normaltextrun"/>
          <w:i/>
          <w:iCs/>
          <w:color w:val="0070C0"/>
        </w:rPr>
        <w:t>FSS on CP-OFDM if companies can show gains</w:t>
      </w:r>
    </w:p>
    <w:p w14:paraId="124F8282"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RAN4 shall evaluate both FR1 and FR2 scenarios.</w:t>
      </w:r>
    </w:p>
    <w:p w14:paraId="0F4E6974"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RAN4 shall not consider other channels and signals (than PUSCH and the associated DMRS)</w:t>
      </w:r>
    </w:p>
    <w:p w14:paraId="4E3051C5" w14:textId="77777777" w:rsidR="00144FA8" w:rsidRPr="00487E14" w:rsidRDefault="00144FA8" w:rsidP="00144FA8">
      <w:pPr>
        <w:pStyle w:val="ListParagraph"/>
        <w:numPr>
          <w:ilvl w:val="0"/>
          <w:numId w:val="30"/>
        </w:numPr>
        <w:jc w:val="both"/>
        <w:rPr>
          <w:rStyle w:val="normaltextrun"/>
          <w:i/>
          <w:iCs/>
          <w:color w:val="0070C0"/>
        </w:rPr>
      </w:pPr>
      <w:r w:rsidRPr="00487E14">
        <w:rPr>
          <w:rStyle w:val="normaltextrun"/>
          <w:i/>
          <w:iCs/>
          <w:color w:val="0070C0"/>
        </w:rPr>
        <w:t>RAN4 shall not consider intra band UL CA scenario in Rel-18 WI</w:t>
      </w:r>
    </w:p>
    <w:p w14:paraId="5CB4FD23" w14:textId="77777777" w:rsidR="00BB51E1" w:rsidRDefault="00BB51E1" w:rsidP="00BB51E1">
      <w:pPr>
        <w:spacing w:after="0"/>
        <w:rPr>
          <w:rFonts w:eastAsia="Yu Mincho"/>
          <w:i/>
          <w:color w:val="0070C0"/>
          <w:lang w:val="en-US" w:eastAsia="zh-CN"/>
        </w:rPr>
      </w:pPr>
    </w:p>
    <w:p w14:paraId="4E700778" w14:textId="4762F2F0" w:rsidR="00BB51E1" w:rsidRDefault="00BB51E1" w:rsidP="00BB51E1">
      <w:pPr>
        <w:spacing w:after="0"/>
        <w:rPr>
          <w:lang w:eastAsia="zh-CN"/>
        </w:rPr>
      </w:pPr>
      <w:r w:rsidRPr="00DE3B68">
        <w:rPr>
          <w:b/>
          <w:highlight w:val="green"/>
          <w:lang w:eastAsia="zh-CN"/>
        </w:rPr>
        <w:lastRenderedPageBreak/>
        <w:t>Agreement</w:t>
      </w:r>
      <w:r w:rsidRPr="00DE3B68">
        <w:rPr>
          <w:highlight w:val="green"/>
          <w:lang w:eastAsia="zh-CN"/>
        </w:rPr>
        <w:t>:</w:t>
      </w:r>
      <w:r>
        <w:rPr>
          <w:lang w:eastAsia="zh-CN"/>
        </w:rPr>
        <w:t xml:space="preserve"> </w:t>
      </w:r>
    </w:p>
    <w:p w14:paraId="3ADB5F62" w14:textId="77777777" w:rsidR="00BB51E1" w:rsidRDefault="00BB51E1" w:rsidP="00BB51E1">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RAN4 prioritizes FR1</w:t>
      </w:r>
    </w:p>
    <w:p w14:paraId="0CE715CF" w14:textId="77777777" w:rsidR="00BB51E1" w:rsidRDefault="00BB51E1" w:rsidP="00BB51E1">
      <w:pPr>
        <w:pStyle w:val="ListParagraph"/>
        <w:numPr>
          <w:ilvl w:val="1"/>
          <w:numId w:val="8"/>
        </w:numPr>
        <w:spacing w:after="0"/>
        <w:contextualSpacing w:val="0"/>
        <w:rPr>
          <w:rFonts w:eastAsia="Yu Mincho"/>
          <w:i/>
          <w:color w:val="0070C0"/>
          <w:lang w:val="en-US" w:eastAsia="zh-CN"/>
        </w:rPr>
      </w:pPr>
      <w:r>
        <w:rPr>
          <w:rFonts w:eastAsia="Yu Mincho"/>
          <w:i/>
          <w:color w:val="0070C0"/>
          <w:lang w:val="en-US" w:eastAsia="zh-CN"/>
        </w:rPr>
        <w:t>Note: The outcome of FR1 shall not be automatically inherited to that of FR2</w:t>
      </w:r>
    </w:p>
    <w:p w14:paraId="183C6C8F" w14:textId="77777777" w:rsidR="00BB51E1" w:rsidRPr="00DE3B68" w:rsidRDefault="00BB51E1" w:rsidP="00BB51E1">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For FR2, only for evaluation assumptions can be discussed until at least RAN4#106 and RAN4#106 discusses if FR2 simulation campaign can start or not.</w:t>
      </w:r>
    </w:p>
    <w:p w14:paraId="6D11FE48" w14:textId="17838541" w:rsidR="00BB51E1" w:rsidRDefault="00BB51E1" w:rsidP="00871C2B">
      <w:pPr>
        <w:jc w:val="both"/>
        <w:rPr>
          <w:rFonts w:cs="Arial"/>
          <w:color w:val="000000" w:themeColor="text1"/>
        </w:rPr>
      </w:pPr>
    </w:p>
    <w:p w14:paraId="29259134" w14:textId="1AAA9305" w:rsidR="00871C2B" w:rsidRDefault="00BB51E1" w:rsidP="00BB51E1">
      <w:pPr>
        <w:jc w:val="both"/>
        <w:rPr>
          <w:rStyle w:val="normaltextrun"/>
        </w:rPr>
      </w:pPr>
      <w:r>
        <w:rPr>
          <w:rFonts w:cs="Arial"/>
          <w:color w:val="000000" w:themeColor="text1"/>
        </w:rPr>
        <w:t>Based on the agreement</w:t>
      </w:r>
      <w:r w:rsidR="005422B5">
        <w:rPr>
          <w:rFonts w:cs="Arial"/>
          <w:color w:val="000000" w:themeColor="text1"/>
        </w:rPr>
        <w:t>s</w:t>
      </w:r>
      <w:r>
        <w:rPr>
          <w:rFonts w:cs="Arial"/>
          <w:color w:val="000000" w:themeColor="text1"/>
        </w:rPr>
        <w:t xml:space="preserve">, </w:t>
      </w:r>
      <w:r w:rsidR="00871C2B">
        <w:rPr>
          <w:rStyle w:val="normaltextrun"/>
        </w:rPr>
        <w:t>at least Table 6.2.2-1 (Maximum power reduction (MPR) for power class 3)</w:t>
      </w:r>
      <w:r w:rsidR="005422B5">
        <w:rPr>
          <w:rStyle w:val="normaltextrun"/>
        </w:rPr>
        <w:t xml:space="preserve"> in TS 38.101-1</w:t>
      </w:r>
      <w:r w:rsidR="00871C2B">
        <w:rPr>
          <w:rStyle w:val="normaltextrun"/>
        </w:rPr>
        <w:t xml:space="preserve"> needs to be updated. The attention should be on a single row of the table, namely QPSK with DFT-s-OFDM. </w:t>
      </w:r>
    </w:p>
    <w:p w14:paraId="372B370B" w14:textId="1F837005" w:rsidR="00871C2B" w:rsidRDefault="00871C2B" w:rsidP="00871C2B">
      <w:pPr>
        <w:pStyle w:val="paragraph"/>
        <w:spacing w:before="0" w:beforeAutospacing="0" w:after="0" w:afterAutospacing="0"/>
        <w:textAlignment w:val="baseline"/>
        <w:rPr>
          <w:rStyle w:val="normaltextrun"/>
          <w:sz w:val="20"/>
          <w:szCs w:val="20"/>
        </w:rPr>
      </w:pPr>
      <w:proofErr w:type="gramStart"/>
      <w:r>
        <w:rPr>
          <w:rStyle w:val="normaltextrun"/>
          <w:sz w:val="20"/>
          <w:szCs w:val="20"/>
        </w:rPr>
        <w:t>In order to</w:t>
      </w:r>
      <w:proofErr w:type="gramEnd"/>
      <w:r>
        <w:rPr>
          <w:rStyle w:val="normaltextrun"/>
          <w:sz w:val="20"/>
          <w:szCs w:val="20"/>
        </w:rPr>
        <w:t xml:space="preserve"> minimize the specification complexity, it makes sense to consider definition of the current RB regions (Edge/Outer/Inner) as the starting point. Transmitter performance results</w:t>
      </w:r>
      <w:r w:rsidR="00C33A1B">
        <w:rPr>
          <w:rStyle w:val="normaltextrun"/>
          <w:sz w:val="20"/>
          <w:szCs w:val="20"/>
        </w:rPr>
        <w:t xml:space="preserve"> (shown</w:t>
      </w:r>
      <w:r>
        <w:rPr>
          <w:rStyle w:val="normaltextrun"/>
          <w:sz w:val="20"/>
          <w:szCs w:val="20"/>
        </w:rPr>
        <w:t xml:space="preserve"> in </w:t>
      </w:r>
      <w:r w:rsidR="005F3566">
        <w:rPr>
          <w:rStyle w:val="normaltextrun"/>
          <w:sz w:val="20"/>
          <w:szCs w:val="20"/>
        </w:rPr>
        <w:t>[5]</w:t>
      </w:r>
      <w:r w:rsidR="00C33A1B">
        <w:rPr>
          <w:rStyle w:val="normaltextrun"/>
          <w:sz w:val="20"/>
          <w:szCs w:val="20"/>
        </w:rPr>
        <w:t>, Section 3.1)</w:t>
      </w:r>
      <w:r>
        <w:rPr>
          <w:rStyle w:val="normaltextrun"/>
          <w:sz w:val="20"/>
          <w:szCs w:val="20"/>
        </w:rPr>
        <w:t xml:space="preserve"> should be used as the basis for the new MPR values.</w:t>
      </w:r>
    </w:p>
    <w:p w14:paraId="0FEB7658"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5727BD2C" w14:textId="3E2A4233" w:rsidR="00871C2B" w:rsidRDefault="00871C2B" w:rsidP="00871C2B">
      <w:pPr>
        <w:pStyle w:val="paragraph"/>
        <w:spacing w:before="0" w:beforeAutospacing="0" w:after="0" w:afterAutospacing="0"/>
        <w:textAlignment w:val="baseline"/>
        <w:rPr>
          <w:rStyle w:val="eop"/>
          <w:sz w:val="20"/>
          <w:szCs w:val="20"/>
        </w:rPr>
      </w:pPr>
      <w:r w:rsidRPr="16F03AC7">
        <w:rPr>
          <w:rStyle w:val="normaltextrun"/>
          <w:b/>
          <w:bCs/>
          <w:sz w:val="20"/>
          <w:szCs w:val="20"/>
        </w:rPr>
        <w:t xml:space="preserve">Proposal </w:t>
      </w:r>
      <w:r w:rsidR="00D2774D">
        <w:rPr>
          <w:rStyle w:val="normaltextrun"/>
          <w:b/>
          <w:bCs/>
          <w:sz w:val="20"/>
          <w:szCs w:val="20"/>
        </w:rPr>
        <w:t>5</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w:t>
      </w:r>
      <w:r w:rsidR="005422B5">
        <w:rPr>
          <w:rStyle w:val="normaltextrun"/>
          <w:i/>
          <w:iCs/>
          <w:sz w:val="20"/>
          <w:szCs w:val="20"/>
        </w:rPr>
        <w:t>)</w:t>
      </w:r>
      <w:r w:rsidRPr="16F03AC7">
        <w:rPr>
          <w:rStyle w:val="normaltextrun"/>
          <w:i/>
          <w:iCs/>
          <w:sz w:val="20"/>
          <w:szCs w:val="20"/>
        </w:rPr>
        <w:t xml:space="preserve"> Table 6.2.2-1 in TS 38.101-1.</w:t>
      </w:r>
      <w:r w:rsidRPr="16F03AC7">
        <w:rPr>
          <w:rStyle w:val="eop"/>
          <w:sz w:val="20"/>
          <w:szCs w:val="20"/>
        </w:rPr>
        <w:t> </w:t>
      </w:r>
    </w:p>
    <w:p w14:paraId="2A912B76" w14:textId="77777777" w:rsidR="00871C2B" w:rsidRPr="00C33A1B" w:rsidRDefault="00871C2B" w:rsidP="00871C2B">
      <w:pPr>
        <w:pStyle w:val="paragraph"/>
        <w:numPr>
          <w:ilvl w:val="0"/>
          <w:numId w:val="18"/>
        </w:numPr>
        <w:spacing w:before="0" w:beforeAutospacing="0" w:after="0" w:afterAutospacing="0"/>
        <w:textAlignment w:val="baseline"/>
        <w:rPr>
          <w:rStyle w:val="eop"/>
          <w:rFonts w:ascii="Segoe UI" w:hAnsi="Segoe UI" w:cs="Segoe UI"/>
          <w:i/>
          <w:iCs/>
          <w:sz w:val="18"/>
          <w:szCs w:val="18"/>
        </w:rPr>
      </w:pPr>
      <w:proofErr w:type="gramStart"/>
      <w:r w:rsidRPr="16F03AC7">
        <w:rPr>
          <w:rStyle w:val="eop"/>
          <w:i/>
          <w:iCs/>
          <w:sz w:val="20"/>
          <w:szCs w:val="20"/>
        </w:rPr>
        <w:t>In order to</w:t>
      </w:r>
      <w:proofErr w:type="gramEnd"/>
      <w:r w:rsidRPr="16F03AC7">
        <w:rPr>
          <w:rStyle w:val="eop"/>
          <w:i/>
          <w:iCs/>
          <w:sz w:val="20"/>
          <w:szCs w:val="20"/>
        </w:rPr>
        <w:t xml:space="preserve"> minimize the specification complexity, it makes sense to consider definition of the current RB regions (Edge/Outer/Inner) as the starting point.</w:t>
      </w:r>
    </w:p>
    <w:p w14:paraId="2C887CD5" w14:textId="0B29B9B2" w:rsidR="0064324D" w:rsidRDefault="0064324D" w:rsidP="0064324D">
      <w:pPr>
        <w:pStyle w:val="paragraph"/>
        <w:spacing w:before="0" w:beforeAutospacing="0" w:after="0" w:afterAutospacing="0"/>
        <w:textAlignment w:val="baseline"/>
        <w:rPr>
          <w:rStyle w:val="eop"/>
          <w:i/>
          <w:iCs/>
          <w:sz w:val="20"/>
          <w:szCs w:val="20"/>
        </w:rPr>
      </w:pPr>
    </w:p>
    <w:p w14:paraId="1E3D059E"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260D3745" w14:textId="298C5089" w:rsidR="00871C2B" w:rsidRDefault="009F3C92" w:rsidP="00871C2B">
      <w:pPr>
        <w:pStyle w:val="paragraph"/>
        <w:spacing w:before="0" w:beforeAutospacing="0" w:after="0" w:afterAutospacing="0"/>
        <w:ind w:left="1410" w:hanging="1410"/>
        <w:textAlignment w:val="baseline"/>
        <w:rPr>
          <w:rStyle w:val="normaltextrun"/>
          <w:rFonts w:ascii="Arial" w:hAnsi="Arial" w:cs="Arial"/>
        </w:rPr>
      </w:pPr>
      <w:r>
        <w:rPr>
          <w:rStyle w:val="normaltextrun"/>
          <w:rFonts w:ascii="Arial" w:hAnsi="Arial" w:cs="Arial"/>
        </w:rPr>
        <w:t>3</w:t>
      </w:r>
      <w:r w:rsidR="00871C2B" w:rsidRPr="3E99E874">
        <w:rPr>
          <w:rStyle w:val="normaltextrun"/>
          <w:rFonts w:ascii="Arial" w:hAnsi="Arial" w:cs="Arial"/>
        </w:rPr>
        <w:t xml:space="preserve">.4 </w:t>
      </w:r>
      <w:r w:rsidR="00FE0015">
        <w:rPr>
          <w:rStyle w:val="normaltextrun"/>
          <w:rFonts w:ascii="Arial" w:hAnsi="Arial" w:cs="Arial"/>
        </w:rPr>
        <w:t>Support for power boost</w:t>
      </w:r>
    </w:p>
    <w:p w14:paraId="31091027" w14:textId="77777777" w:rsidR="00FE0015" w:rsidRDefault="00FE0015" w:rsidP="00871C2B">
      <w:pPr>
        <w:pStyle w:val="paragraph"/>
        <w:spacing w:before="0" w:beforeAutospacing="0" w:after="0" w:afterAutospacing="0"/>
        <w:ind w:left="1410" w:hanging="1410"/>
        <w:textAlignment w:val="baseline"/>
        <w:rPr>
          <w:rFonts w:ascii="Segoe UI" w:hAnsi="Segoe UI" w:cs="Segoe UI"/>
          <w:sz w:val="18"/>
          <w:szCs w:val="18"/>
        </w:rPr>
      </w:pPr>
    </w:p>
    <w:p w14:paraId="0DF0DDE1" w14:textId="64BFFD49" w:rsidR="00871C2B" w:rsidRDefault="00871C2B" w:rsidP="00871C2B">
      <w:pPr>
        <w:jc w:val="both"/>
        <w:rPr>
          <w:rFonts w:cs="Arial"/>
          <w:color w:val="000000" w:themeColor="text1"/>
        </w:rPr>
      </w:pPr>
      <w:r>
        <w:rPr>
          <w:rFonts w:cs="Arial"/>
          <w:color w:val="000000" w:themeColor="text1"/>
        </w:rPr>
        <w:t xml:space="preserve">As shown in </w:t>
      </w:r>
      <w:r w:rsidR="005F3566">
        <w:rPr>
          <w:rFonts w:cs="Arial"/>
          <w:color w:val="000000" w:themeColor="text1"/>
        </w:rPr>
        <w:t>[5]</w:t>
      </w:r>
      <w:r>
        <w:rPr>
          <w:rFonts w:cs="Arial"/>
          <w:color w:val="000000" w:themeColor="text1"/>
        </w:rPr>
        <w:t xml:space="preserve">, FDSS with spectrum extension provide considerable reductions in MPR (compared to the case without extension and shaping). In many cases the MPR can be negative, which means that UE supports higher </w:t>
      </w:r>
      <w:r w:rsidR="03FC6BBF" w:rsidRPr="03B774D0">
        <w:rPr>
          <w:rFonts w:cs="Arial"/>
          <w:color w:val="000000" w:themeColor="text1"/>
        </w:rPr>
        <w:t xml:space="preserve">Tx </w:t>
      </w:r>
      <w:r>
        <w:rPr>
          <w:rFonts w:cs="Arial"/>
          <w:color w:val="000000" w:themeColor="text1"/>
        </w:rPr>
        <w:t xml:space="preserve">power compared to UE’s nominal power class. This means that we need to consider </w:t>
      </w:r>
      <w:r w:rsidR="00C80BD1">
        <w:rPr>
          <w:rFonts w:cs="Arial"/>
          <w:color w:val="000000" w:themeColor="text1"/>
        </w:rPr>
        <w:t xml:space="preserve">SAR -related </w:t>
      </w:r>
      <w:r>
        <w:rPr>
          <w:rFonts w:cs="Arial"/>
          <w:color w:val="000000" w:themeColor="text1"/>
        </w:rPr>
        <w:t xml:space="preserve">duty cycle </w:t>
      </w:r>
      <w:r w:rsidR="00C80BD1">
        <w:rPr>
          <w:rFonts w:cs="Arial"/>
          <w:color w:val="000000" w:themeColor="text1"/>
        </w:rPr>
        <w:t xml:space="preserve">restrictions </w:t>
      </w:r>
      <w:r w:rsidR="00262D05">
        <w:rPr>
          <w:rFonts w:cs="Arial"/>
          <w:color w:val="000000" w:themeColor="text1"/>
        </w:rPr>
        <w:t xml:space="preserve">(not only </w:t>
      </w:r>
      <w:r w:rsidR="00012FCD">
        <w:rPr>
          <w:rFonts w:cs="Arial"/>
          <w:color w:val="000000" w:themeColor="text1"/>
        </w:rPr>
        <w:t>with</w:t>
      </w:r>
      <w:r w:rsidR="00262D05">
        <w:rPr>
          <w:rFonts w:cs="Arial"/>
          <w:color w:val="000000" w:themeColor="text1"/>
        </w:rPr>
        <w:t xml:space="preserve"> pi/2 B</w:t>
      </w:r>
      <w:r w:rsidR="00055A85">
        <w:rPr>
          <w:rFonts w:cs="Arial"/>
          <w:color w:val="000000" w:themeColor="text1"/>
        </w:rPr>
        <w:t>PSK</w:t>
      </w:r>
      <w:r w:rsidR="00012FCD">
        <w:rPr>
          <w:rFonts w:cs="Arial"/>
          <w:color w:val="000000" w:themeColor="text1"/>
        </w:rPr>
        <w:t xml:space="preserve"> but</w:t>
      </w:r>
      <w:r w:rsidR="00262D05">
        <w:rPr>
          <w:rFonts w:cs="Arial"/>
          <w:color w:val="000000" w:themeColor="text1"/>
        </w:rPr>
        <w:t xml:space="preserve">) </w:t>
      </w:r>
      <w:r>
        <w:rPr>
          <w:rFonts w:cs="Arial"/>
          <w:color w:val="000000" w:themeColor="text1"/>
        </w:rPr>
        <w:t xml:space="preserve">also </w:t>
      </w:r>
      <w:r w:rsidR="007B75A9">
        <w:rPr>
          <w:rFonts w:cs="Arial"/>
          <w:color w:val="000000" w:themeColor="text1"/>
        </w:rPr>
        <w:t xml:space="preserve">in </w:t>
      </w:r>
      <w:r>
        <w:rPr>
          <w:rFonts w:cs="Arial"/>
          <w:color w:val="000000" w:themeColor="text1"/>
        </w:rPr>
        <w:t xml:space="preserve">QPSK </w:t>
      </w:r>
      <w:r w:rsidR="00486A0A">
        <w:rPr>
          <w:rFonts w:cs="Arial"/>
          <w:color w:val="000000" w:themeColor="text1"/>
        </w:rPr>
        <w:t xml:space="preserve">FDSS-SE </w:t>
      </w:r>
      <w:r>
        <w:rPr>
          <w:rFonts w:cs="Arial"/>
          <w:color w:val="000000" w:themeColor="text1"/>
        </w:rPr>
        <w:t>scenario</w:t>
      </w:r>
      <w:r w:rsidR="009B6D1F">
        <w:rPr>
          <w:rFonts w:cs="Arial"/>
          <w:color w:val="000000" w:themeColor="text1"/>
        </w:rPr>
        <w:t>.</w:t>
      </w:r>
    </w:p>
    <w:p w14:paraId="6C7CC392" w14:textId="24933F2C" w:rsidR="00871C2B" w:rsidRDefault="00871C2B" w:rsidP="00871C2B">
      <w:pPr>
        <w:jc w:val="both"/>
        <w:rPr>
          <w:rFonts w:cs="Arial"/>
          <w:color w:val="000000" w:themeColor="text1"/>
        </w:rPr>
      </w:pPr>
      <w:r>
        <w:rPr>
          <w:rFonts w:cs="Arial"/>
          <w:color w:val="000000" w:themeColor="text1"/>
        </w:rPr>
        <w:t>It should be noted that as part of 5Gi (</w:t>
      </w:r>
      <w:r>
        <w:t>TSDSI</w:t>
      </w:r>
      <w:r>
        <w:rPr>
          <w:rFonts w:cs="Arial"/>
          <w:color w:val="000000" w:themeColor="text1"/>
        </w:rPr>
        <w:t>) harmonization, support for</w:t>
      </w:r>
      <w:r w:rsidR="004A7B0C">
        <w:rPr>
          <w:rFonts w:cs="Arial"/>
          <w:color w:val="000000" w:themeColor="text1"/>
        </w:rPr>
        <w:t xml:space="preserve"> </w:t>
      </w:r>
      <w:r w:rsidR="004A7B0C">
        <w:rPr>
          <w:i/>
          <w:lang w:val="en-US"/>
        </w:rPr>
        <w:t xml:space="preserve">powerBoosting-pi2BPSK </w:t>
      </w:r>
      <w:r>
        <w:rPr>
          <w:rFonts w:cs="Arial"/>
          <w:color w:val="000000" w:themeColor="text1"/>
        </w:rPr>
        <w:t xml:space="preserve">and the related duty cycle mechanism is mandatory for all PC3 UEs supporting </w:t>
      </w:r>
      <w:r w:rsidRPr="006A26FC">
        <w:rPr>
          <w:rFonts w:cs="Arial"/>
          <w:color w:val="000000" w:themeColor="text1"/>
        </w:rPr>
        <w:t>bands n40, n41, n77, n78 and n79</w:t>
      </w:r>
      <w:r>
        <w:rPr>
          <w:rFonts w:cs="Arial"/>
          <w:color w:val="000000" w:themeColor="text1"/>
        </w:rPr>
        <w:t>. We think that in Rel-18, this framework should be extended to cover also QPSK and FDSS with spectrum extension, and all TDD scenarios.</w:t>
      </w:r>
    </w:p>
    <w:p w14:paraId="61C3B2F0" w14:textId="23F6E0D1" w:rsidR="00270C04" w:rsidRPr="003713BA" w:rsidRDefault="00871C2B" w:rsidP="219936AB">
      <w:pPr>
        <w:pStyle w:val="paragraph"/>
        <w:spacing w:before="0" w:beforeAutospacing="0" w:after="0" w:afterAutospacing="0"/>
        <w:textAlignment w:val="baseline"/>
        <w:rPr>
          <w:rStyle w:val="normaltextrun"/>
          <w:i/>
          <w:iCs/>
          <w:sz w:val="20"/>
          <w:szCs w:val="20"/>
        </w:rPr>
      </w:pPr>
      <w:r w:rsidRPr="219936AB">
        <w:rPr>
          <w:rStyle w:val="normaltextrun"/>
          <w:b/>
          <w:bCs/>
          <w:sz w:val="20"/>
          <w:szCs w:val="20"/>
        </w:rPr>
        <w:t xml:space="preserve">Proposal </w:t>
      </w:r>
      <w:r w:rsidR="00D2774D">
        <w:rPr>
          <w:rStyle w:val="normaltextrun"/>
          <w:b/>
          <w:bCs/>
          <w:sz w:val="20"/>
          <w:szCs w:val="20"/>
        </w:rPr>
        <w:t>6</w:t>
      </w:r>
      <w:r w:rsidRPr="219936AB">
        <w:rPr>
          <w:rStyle w:val="normaltextrun"/>
          <w:b/>
          <w:bCs/>
          <w:sz w:val="20"/>
          <w:szCs w:val="20"/>
        </w:rPr>
        <w:t>:</w:t>
      </w:r>
      <w:r w:rsidRPr="219936AB">
        <w:rPr>
          <w:rStyle w:val="normaltextrun"/>
          <w:sz w:val="20"/>
          <w:szCs w:val="20"/>
        </w:rPr>
        <w:t> </w:t>
      </w:r>
      <w:r w:rsidRPr="219936AB">
        <w:rPr>
          <w:rStyle w:val="normaltextrun"/>
          <w:b/>
          <w:bCs/>
          <w:sz w:val="20"/>
          <w:szCs w:val="20"/>
        </w:rPr>
        <w:t xml:space="preserve"> </w:t>
      </w:r>
      <w:r w:rsidR="00270C04">
        <w:rPr>
          <w:rStyle w:val="normaltextrun"/>
          <w:i/>
          <w:iCs/>
          <w:sz w:val="20"/>
          <w:szCs w:val="20"/>
        </w:rPr>
        <w:t xml:space="preserve">Support power boost for </w:t>
      </w:r>
      <w:r w:rsidR="00B12E3D">
        <w:rPr>
          <w:rStyle w:val="normaltextrun"/>
          <w:i/>
          <w:iCs/>
          <w:sz w:val="20"/>
          <w:szCs w:val="20"/>
        </w:rPr>
        <w:t>FDSS with SE</w:t>
      </w:r>
    </w:p>
    <w:p w14:paraId="0967B925" w14:textId="38F673C2" w:rsidR="00871C2B" w:rsidRDefault="00871C2B" w:rsidP="003713BA">
      <w:pPr>
        <w:pStyle w:val="paragraph"/>
        <w:numPr>
          <w:ilvl w:val="0"/>
          <w:numId w:val="18"/>
        </w:numPr>
        <w:spacing w:before="0" w:beforeAutospacing="0" w:after="0" w:afterAutospacing="0"/>
        <w:textAlignment w:val="baseline"/>
        <w:rPr>
          <w:rStyle w:val="eop"/>
          <w:sz w:val="20"/>
          <w:szCs w:val="20"/>
        </w:rPr>
      </w:pPr>
      <w:r w:rsidRPr="219936AB">
        <w:rPr>
          <w:rStyle w:val="normaltextrun"/>
          <w:i/>
          <w:iCs/>
          <w:sz w:val="20"/>
          <w:szCs w:val="20"/>
        </w:rPr>
        <w:t>Extend the power boost</w:t>
      </w:r>
      <w:r w:rsidR="005F3566" w:rsidRPr="219936AB">
        <w:rPr>
          <w:rStyle w:val="normaltextrun"/>
          <w:i/>
          <w:iCs/>
          <w:sz w:val="20"/>
          <w:szCs w:val="20"/>
        </w:rPr>
        <w:t xml:space="preserve"> solution</w:t>
      </w:r>
      <w:r w:rsidRPr="219936AB">
        <w:rPr>
          <w:rStyle w:val="normaltextrun"/>
          <w:i/>
          <w:iCs/>
          <w:sz w:val="20"/>
          <w:szCs w:val="20"/>
        </w:rPr>
        <w:t xml:space="preserve"> defined for pi/2 BPSK also for QP</w:t>
      </w:r>
      <w:r w:rsidR="3B9214F1" w:rsidRPr="219936AB">
        <w:rPr>
          <w:rStyle w:val="normaltextrun"/>
          <w:i/>
          <w:iCs/>
          <w:sz w:val="20"/>
          <w:szCs w:val="20"/>
        </w:rPr>
        <w:t>S</w:t>
      </w:r>
      <w:r w:rsidR="246A5BFD" w:rsidRPr="219936AB">
        <w:rPr>
          <w:rStyle w:val="normaltextrun"/>
          <w:i/>
          <w:iCs/>
          <w:sz w:val="20"/>
          <w:szCs w:val="20"/>
        </w:rPr>
        <w:t>K</w:t>
      </w:r>
      <w:r w:rsidRPr="219936AB">
        <w:rPr>
          <w:rStyle w:val="normaltextrun"/>
          <w:i/>
          <w:iCs/>
          <w:sz w:val="20"/>
          <w:szCs w:val="20"/>
        </w:rPr>
        <w:t xml:space="preserve"> </w:t>
      </w:r>
      <w:r w:rsidR="004B550D">
        <w:rPr>
          <w:rStyle w:val="normaltextrun"/>
          <w:i/>
          <w:iCs/>
          <w:sz w:val="20"/>
          <w:szCs w:val="20"/>
        </w:rPr>
        <w:t>FDSS-SE scenario</w:t>
      </w:r>
      <w:r w:rsidRPr="219936AB">
        <w:rPr>
          <w:rStyle w:val="normaltextrun"/>
          <w:i/>
          <w:iCs/>
          <w:sz w:val="20"/>
          <w:szCs w:val="20"/>
        </w:rPr>
        <w:t>.</w:t>
      </w:r>
      <w:r w:rsidRPr="219936AB">
        <w:rPr>
          <w:rStyle w:val="eop"/>
          <w:sz w:val="20"/>
          <w:szCs w:val="20"/>
        </w:rPr>
        <w:t> </w:t>
      </w:r>
    </w:p>
    <w:p w14:paraId="6B3672B7" w14:textId="77777777" w:rsidR="00871C2B" w:rsidRDefault="00871C2B" w:rsidP="00871C2B">
      <w:pPr>
        <w:pStyle w:val="paragraph"/>
        <w:spacing w:before="0" w:beforeAutospacing="0" w:after="0" w:afterAutospacing="0"/>
        <w:textAlignment w:val="baseline"/>
        <w:rPr>
          <w:rStyle w:val="eop"/>
          <w:sz w:val="20"/>
          <w:szCs w:val="20"/>
        </w:rPr>
      </w:pPr>
    </w:p>
    <w:p w14:paraId="22DBD21D"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6187148" w14:textId="21EBEAF4" w:rsidR="00871C2B" w:rsidRDefault="009F3C92" w:rsidP="00871C2B">
      <w:pPr>
        <w:pStyle w:val="paragraph"/>
        <w:spacing w:before="0" w:beforeAutospacing="0" w:after="0" w:afterAutospacing="0"/>
        <w:ind w:left="1410" w:hanging="1410"/>
        <w:textAlignment w:val="baseline"/>
        <w:rPr>
          <w:rStyle w:val="eop"/>
          <w:rFonts w:ascii="Arial" w:hAnsi="Arial" w:cs="Arial"/>
        </w:rPr>
      </w:pPr>
      <w:r>
        <w:rPr>
          <w:rStyle w:val="normaltextrun"/>
          <w:rFonts w:ascii="Arial" w:hAnsi="Arial" w:cs="Arial"/>
        </w:rPr>
        <w:t>3</w:t>
      </w:r>
      <w:r w:rsidR="00871C2B" w:rsidRPr="3E99E874">
        <w:rPr>
          <w:rStyle w:val="normaltextrun"/>
          <w:rFonts w:ascii="Arial" w:hAnsi="Arial" w:cs="Arial"/>
        </w:rPr>
        <w:t>.5 ACLR requirements</w:t>
      </w:r>
      <w:r w:rsidR="00871C2B" w:rsidRPr="3E99E874">
        <w:rPr>
          <w:rStyle w:val="eop"/>
          <w:rFonts w:ascii="Arial" w:hAnsi="Arial" w:cs="Arial"/>
        </w:rPr>
        <w:t>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52BED3B0" w14:textId="77777777" w:rsidR="00871C2B" w:rsidRDefault="00871C2B" w:rsidP="00871C2B">
      <w:pPr>
        <w:pStyle w:val="paragraph"/>
        <w:spacing w:before="0" w:beforeAutospacing="0" w:after="0" w:afterAutospacing="0"/>
        <w:ind w:left="1410" w:hanging="1410"/>
        <w:textAlignment w:val="baseline"/>
        <w:rPr>
          <w:rFonts w:ascii="Segoe UI" w:hAnsi="Segoe UI" w:cs="Segoe UI"/>
          <w:sz w:val="18"/>
          <w:szCs w:val="18"/>
        </w:rPr>
      </w:pPr>
    </w:p>
    <w:p w14:paraId="7DCBDC6D" w14:textId="77777777"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ACLR requirements needs to be considered when operating according to power boost. For example, when considering FR1 scenario, NR ACLR requirement is the following</w:t>
      </w:r>
    </w:p>
    <w:p w14:paraId="10D44B78" w14:textId="77777777" w:rsidR="00871C2B" w:rsidRDefault="00871C2B" w:rsidP="00871C2B">
      <w:pPr>
        <w:pStyle w:val="paragraph"/>
        <w:numPr>
          <w:ilvl w:val="0"/>
          <w:numId w:val="16"/>
        </w:numPr>
        <w:spacing w:before="0" w:beforeAutospacing="0" w:after="0" w:afterAutospacing="0"/>
        <w:textAlignment w:val="baseline"/>
        <w:rPr>
          <w:rStyle w:val="normaltextrun"/>
          <w:sz w:val="20"/>
          <w:szCs w:val="20"/>
        </w:rPr>
      </w:pPr>
      <w:r>
        <w:rPr>
          <w:rStyle w:val="normaltextrun"/>
          <w:sz w:val="20"/>
          <w:szCs w:val="20"/>
        </w:rPr>
        <w:t>PC2 (26 dBm) = 31 dB</w:t>
      </w:r>
    </w:p>
    <w:p w14:paraId="3B5FF676" w14:textId="77777777" w:rsidR="00871C2B" w:rsidRDefault="00871C2B" w:rsidP="00871C2B">
      <w:pPr>
        <w:pStyle w:val="paragraph"/>
        <w:numPr>
          <w:ilvl w:val="0"/>
          <w:numId w:val="16"/>
        </w:numPr>
        <w:spacing w:before="0" w:beforeAutospacing="0" w:after="0" w:afterAutospacing="0"/>
        <w:textAlignment w:val="baseline"/>
        <w:rPr>
          <w:rStyle w:val="normaltextrun"/>
          <w:sz w:val="20"/>
          <w:szCs w:val="20"/>
        </w:rPr>
      </w:pPr>
      <w:r>
        <w:rPr>
          <w:rStyle w:val="normaltextrun"/>
          <w:sz w:val="20"/>
          <w:szCs w:val="20"/>
        </w:rPr>
        <w:t xml:space="preserve">PC3 (23 dBm) = 30 </w:t>
      </w:r>
      <w:proofErr w:type="spellStart"/>
      <w:r>
        <w:rPr>
          <w:rStyle w:val="normaltextrun"/>
          <w:sz w:val="20"/>
          <w:szCs w:val="20"/>
        </w:rPr>
        <w:t>dB.</w:t>
      </w:r>
      <w:proofErr w:type="spellEnd"/>
    </w:p>
    <w:p w14:paraId="6B7EEBB9" w14:textId="77777777" w:rsidR="00871C2B" w:rsidRDefault="00871C2B" w:rsidP="00871C2B">
      <w:pPr>
        <w:pStyle w:val="paragraph"/>
        <w:spacing w:before="0" w:beforeAutospacing="0" w:after="0" w:afterAutospacing="0"/>
        <w:textAlignment w:val="baseline"/>
        <w:rPr>
          <w:rStyle w:val="normaltextrun"/>
          <w:sz w:val="20"/>
          <w:szCs w:val="20"/>
        </w:rPr>
      </w:pPr>
    </w:p>
    <w:p w14:paraId="7F2616C2" w14:textId="77777777"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 xml:space="preserve">The related questions </w:t>
      </w:r>
      <w:proofErr w:type="gramStart"/>
      <w:r>
        <w:rPr>
          <w:rStyle w:val="normaltextrun"/>
          <w:sz w:val="20"/>
          <w:szCs w:val="20"/>
        </w:rPr>
        <w:t>is</w:t>
      </w:r>
      <w:proofErr w:type="gramEnd"/>
      <w:r>
        <w:rPr>
          <w:rStyle w:val="normaltextrun"/>
          <w:sz w:val="20"/>
          <w:szCs w:val="20"/>
        </w:rPr>
        <w:t>: when power boost is applied for PC3, which ACLR requirement to follow? There seems to be two approaches:</w:t>
      </w:r>
    </w:p>
    <w:p w14:paraId="734408BC" w14:textId="77777777" w:rsidR="00871C2B" w:rsidRDefault="00871C2B" w:rsidP="00871C2B">
      <w:pPr>
        <w:pStyle w:val="paragraph"/>
        <w:numPr>
          <w:ilvl w:val="0"/>
          <w:numId w:val="19"/>
        </w:numPr>
        <w:spacing w:before="0" w:beforeAutospacing="0" w:after="0" w:afterAutospacing="0"/>
        <w:textAlignment w:val="baseline"/>
        <w:rPr>
          <w:rStyle w:val="normaltextrun"/>
          <w:sz w:val="20"/>
          <w:szCs w:val="20"/>
        </w:rPr>
      </w:pPr>
      <w:r>
        <w:rPr>
          <w:rStyle w:val="normaltextrun"/>
          <w:sz w:val="20"/>
          <w:szCs w:val="20"/>
        </w:rPr>
        <w:t>Follow ACLR requirement defined for PC2</w:t>
      </w:r>
    </w:p>
    <w:p w14:paraId="141002AB" w14:textId="77777777" w:rsidR="00871C2B" w:rsidRDefault="00871C2B" w:rsidP="00871C2B">
      <w:pPr>
        <w:pStyle w:val="paragraph"/>
        <w:numPr>
          <w:ilvl w:val="0"/>
          <w:numId w:val="19"/>
        </w:numPr>
        <w:spacing w:before="0" w:beforeAutospacing="0" w:after="0" w:afterAutospacing="0"/>
        <w:textAlignment w:val="baseline"/>
        <w:rPr>
          <w:rStyle w:val="normaltextrun"/>
          <w:sz w:val="20"/>
          <w:szCs w:val="20"/>
        </w:rPr>
      </w:pPr>
      <w:r>
        <w:rPr>
          <w:rStyle w:val="normaltextrun"/>
          <w:sz w:val="20"/>
          <w:szCs w:val="20"/>
        </w:rPr>
        <w:t>Follow ACLR requirement defined for PC3</w:t>
      </w:r>
    </w:p>
    <w:p w14:paraId="45432307" w14:textId="77777777" w:rsidR="00871C2B" w:rsidRPr="00061D7F"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Due to simplicity, we propose to always follow ACLR requirement defined for the corresponding power class. This would be also in line with principle applied for pi/2 BPSK with power boost.</w:t>
      </w:r>
    </w:p>
    <w:p w14:paraId="3BA39344"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0D557BBC" w14:textId="511B689F" w:rsidR="00871C2B" w:rsidRDefault="00871C2B" w:rsidP="00871C2B">
      <w:pPr>
        <w:pStyle w:val="paragraph"/>
        <w:spacing w:before="0" w:beforeAutospacing="0" w:after="0" w:afterAutospacing="0"/>
        <w:textAlignment w:val="baseline"/>
        <w:rPr>
          <w:rStyle w:val="eop"/>
          <w:sz w:val="20"/>
          <w:szCs w:val="20"/>
        </w:rPr>
      </w:pPr>
      <w:r>
        <w:rPr>
          <w:rStyle w:val="normaltextrun"/>
          <w:b/>
          <w:bCs/>
          <w:sz w:val="20"/>
          <w:szCs w:val="20"/>
        </w:rPr>
        <w:t xml:space="preserve">Proposal </w:t>
      </w:r>
      <w:r w:rsidR="00D2774D">
        <w:rPr>
          <w:rStyle w:val="normaltextrun"/>
          <w:b/>
          <w:bCs/>
          <w:sz w:val="20"/>
          <w:szCs w:val="20"/>
        </w:rPr>
        <w:t>7</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9A62757" w14:textId="106D23D2" w:rsidR="00171904" w:rsidRDefault="00171904" w:rsidP="00484805">
      <w:pPr>
        <w:pStyle w:val="ListParagraph"/>
        <w:spacing w:after="0"/>
        <w:jc w:val="both"/>
        <w:rPr>
          <w:rStyle w:val="normaltextrun"/>
          <w:i/>
          <w:iCs/>
        </w:rPr>
      </w:pPr>
    </w:p>
    <w:p w14:paraId="4505635A" w14:textId="6D081FA6" w:rsidR="002F1940" w:rsidRDefault="006D3D88" w:rsidP="00AA7654">
      <w:pPr>
        <w:pStyle w:val="Heading1"/>
        <w:rPr>
          <w:szCs w:val="36"/>
        </w:rPr>
      </w:pPr>
      <w:r>
        <w:rPr>
          <w:szCs w:val="36"/>
        </w:rPr>
        <w:t>4.</w:t>
      </w:r>
      <w:r w:rsidR="002F1940">
        <w:rPr>
          <w:szCs w:val="36"/>
        </w:rPr>
        <w:tab/>
      </w:r>
      <w:bookmarkStart w:id="5" w:name="OLE_LINK53"/>
      <w:bookmarkStart w:id="6" w:name="OLE_LINK54"/>
      <w:r w:rsidR="00AA7654">
        <w:rPr>
          <w:szCs w:val="36"/>
        </w:rPr>
        <w:t>Conclusion</w:t>
      </w:r>
    </w:p>
    <w:p w14:paraId="6DD1302C" w14:textId="0317097F" w:rsidR="009B751D" w:rsidRDefault="00871C2B" w:rsidP="002E54E0">
      <w:pPr>
        <w:spacing w:after="0"/>
        <w:rPr>
          <w:rStyle w:val="normaltextrun"/>
          <w:color w:val="000000"/>
          <w:shd w:val="clear" w:color="auto" w:fill="FFFFFF"/>
          <w:lang w:val="en-US"/>
        </w:rPr>
      </w:pPr>
      <w:r>
        <w:rPr>
          <w:rStyle w:val="normaltextrun"/>
          <w:color w:val="000000"/>
          <w:shd w:val="clear" w:color="auto" w:fill="FFFFFF"/>
        </w:rPr>
        <w:t>In this paper we discussed potential impacts of FDSS with spectrum extension in RAN4 RF specs. It covers the following</w:t>
      </w:r>
      <w:r w:rsidR="00D2774D">
        <w:rPr>
          <w:rStyle w:val="normaltextrun"/>
          <w:color w:val="000000"/>
          <w:shd w:val="clear" w:color="auto" w:fill="FFFFFF"/>
        </w:rPr>
        <w:t xml:space="preserve"> observation and</w:t>
      </w:r>
      <w:r>
        <w:rPr>
          <w:rStyle w:val="normaltextrun"/>
          <w:color w:val="000000"/>
          <w:shd w:val="clear" w:color="auto" w:fill="FFFFFF"/>
        </w:rPr>
        <w:t xml:space="preserve"> proposals:</w:t>
      </w:r>
      <w:r>
        <w:rPr>
          <w:rStyle w:val="eop"/>
          <w:color w:val="000000"/>
          <w:shd w:val="clear" w:color="auto" w:fill="FFFFFF"/>
        </w:rPr>
        <w:t> </w:t>
      </w:r>
      <w:r w:rsidR="009B751D">
        <w:t xml:space="preserve"> </w:t>
      </w:r>
    </w:p>
    <w:p w14:paraId="1466004C" w14:textId="2FB536EC" w:rsidR="009D3B2B" w:rsidRDefault="009D3B2B" w:rsidP="002E54E0">
      <w:pPr>
        <w:spacing w:after="0"/>
      </w:pPr>
    </w:p>
    <w:p w14:paraId="28014F1D" w14:textId="69515B2C" w:rsidR="00D2774D" w:rsidRDefault="00D2774D" w:rsidP="003D4315">
      <w:pPr>
        <w:pStyle w:val="paragraph"/>
        <w:spacing w:after="0"/>
        <w:rPr>
          <w:rStyle w:val="normaltextrun"/>
          <w:sz w:val="20"/>
          <w:szCs w:val="20"/>
        </w:rPr>
      </w:pPr>
      <w:r>
        <w:rPr>
          <w:rStyle w:val="normaltextrun"/>
          <w:b/>
          <w:bCs/>
          <w:sz w:val="20"/>
          <w:szCs w:val="20"/>
        </w:rPr>
        <w:t>Observation 1:</w:t>
      </w:r>
      <w:r>
        <w:rPr>
          <w:rStyle w:val="normaltextrun"/>
          <w:sz w:val="20"/>
          <w:szCs w:val="20"/>
        </w:rPr>
        <w:t> </w:t>
      </w:r>
      <w:r w:rsidRPr="0062496F">
        <w:rPr>
          <w:rStyle w:val="normaltextrun"/>
          <w:i/>
          <w:iCs/>
          <w:sz w:val="20"/>
          <w:szCs w:val="20"/>
        </w:rPr>
        <w:t xml:space="preserve"> RAN4 RF impacts of Transparent scheme in Rel-18 CE (</w:t>
      </w:r>
      <w:proofErr w:type="gramStart"/>
      <w:r w:rsidRPr="0062496F">
        <w:rPr>
          <w:rStyle w:val="normaltextrun"/>
          <w:i/>
          <w:iCs/>
          <w:sz w:val="20"/>
          <w:szCs w:val="20"/>
        </w:rPr>
        <w:t>i.e.</w:t>
      </w:r>
      <w:proofErr w:type="gramEnd"/>
      <w:r w:rsidRPr="0062496F">
        <w:rPr>
          <w:rStyle w:val="normaltextrun"/>
          <w:i/>
          <w:iCs/>
          <w:sz w:val="20"/>
          <w:szCs w:val="20"/>
        </w:rPr>
        <w:t xml:space="preserve"> FDSS w/o spectrum extension) would be quite similar to those defined for pi/2 BPSK in Rel-15/16</w:t>
      </w:r>
    </w:p>
    <w:p w14:paraId="6389EB2F" w14:textId="77777777" w:rsidR="003D4315" w:rsidRDefault="003D4315" w:rsidP="00871C2B">
      <w:pPr>
        <w:pStyle w:val="paragraph"/>
        <w:spacing w:before="0" w:beforeAutospacing="0" w:after="0" w:afterAutospacing="0"/>
        <w:textAlignment w:val="baseline"/>
        <w:rPr>
          <w:rStyle w:val="normaltextrun"/>
          <w:b/>
          <w:bCs/>
          <w:sz w:val="20"/>
          <w:szCs w:val="20"/>
        </w:rPr>
      </w:pPr>
    </w:p>
    <w:p w14:paraId="3B0BB89D" w14:textId="712397C0" w:rsidR="00871C2B" w:rsidRPr="008E0A57" w:rsidRDefault="00871C2B" w:rsidP="00715E82">
      <w:pPr>
        <w:pStyle w:val="paragraph"/>
        <w:spacing w:before="0" w:beforeAutospacing="0" w:after="0" w:afterAutospacing="0"/>
        <w:textAlignment w:val="baseline"/>
        <w:rPr>
          <w:rStyle w:val="normaltextrun"/>
          <w:sz w:val="22"/>
          <w:szCs w:val="22"/>
        </w:rPr>
      </w:pPr>
      <w:r>
        <w:rPr>
          <w:rStyle w:val="normaltextrun"/>
          <w:b/>
          <w:bCs/>
          <w:sz w:val="20"/>
          <w:szCs w:val="20"/>
        </w:rPr>
        <w:t xml:space="preserve">Proposal </w:t>
      </w:r>
      <w:r w:rsidR="00D2774D">
        <w:rPr>
          <w:rStyle w:val="normaltextrun"/>
          <w:b/>
          <w:bCs/>
          <w:sz w:val="20"/>
          <w:szCs w:val="20"/>
        </w:rPr>
        <w:t>1</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Update spectral flatness requirements in TS 38.101-x to cover FDSS with spectrum extension with QPSK modulation. 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w:t>
      </w:r>
      <w:proofErr w:type="spellStart"/>
      <w:r w:rsidRPr="009B0405">
        <w:rPr>
          <w:rStyle w:val="normaltextrun"/>
          <w:i/>
          <w:iCs/>
          <w:sz w:val="20"/>
          <w:szCs w:val="20"/>
        </w:rPr>
        <w:t>Inband</w:t>
      </w:r>
      <w:proofErr w:type="spellEnd"/>
      <w:r w:rsidRPr="009B0405">
        <w:rPr>
          <w:rStyle w:val="normaltextrun"/>
          <w:i/>
          <w:iCs/>
          <w:sz w:val="20"/>
          <w:szCs w:val="20"/>
        </w:rPr>
        <w:t xml:space="preserve"> + Excess band)</w:t>
      </w:r>
    </w:p>
    <w:p w14:paraId="4BB62C36" w14:textId="77777777" w:rsidR="00160A22" w:rsidRPr="00C33A1B" w:rsidRDefault="00160A22" w:rsidP="00715E82">
      <w:pPr>
        <w:pStyle w:val="paragraph"/>
        <w:spacing w:before="0" w:beforeAutospacing="0" w:after="0" w:afterAutospacing="0"/>
        <w:textAlignment w:val="baseline"/>
        <w:rPr>
          <w:rStyle w:val="normaltextrun"/>
          <w:sz w:val="22"/>
          <w:szCs w:val="22"/>
        </w:rPr>
      </w:pPr>
    </w:p>
    <w:p w14:paraId="7293228F" w14:textId="7D8188BF" w:rsidR="00160A22" w:rsidRPr="001859EF" w:rsidRDefault="00160A22" w:rsidP="00160A22">
      <w:pPr>
        <w:pStyle w:val="paragraph"/>
        <w:spacing w:before="0" w:beforeAutospacing="0" w:after="0" w:afterAutospacing="0"/>
        <w:ind w:left="1410" w:hanging="1410"/>
        <w:textAlignment w:val="baseline"/>
        <w:rPr>
          <w:rFonts w:cs="Arial"/>
          <w:i/>
          <w:iCs/>
          <w:color w:val="000000" w:themeColor="text1"/>
          <w:sz w:val="20"/>
          <w:szCs w:val="20"/>
        </w:rPr>
      </w:pPr>
      <w:r>
        <w:rPr>
          <w:rStyle w:val="normaltextrun"/>
          <w:b/>
          <w:bCs/>
          <w:sz w:val="20"/>
          <w:szCs w:val="20"/>
        </w:rPr>
        <w:lastRenderedPageBreak/>
        <w:t xml:space="preserve">Proposal </w:t>
      </w:r>
      <w:r w:rsidR="00D2774D">
        <w:rPr>
          <w:rStyle w:val="normaltextrun"/>
          <w:b/>
          <w:bCs/>
          <w:sz w:val="20"/>
          <w:szCs w:val="20"/>
        </w:rPr>
        <w:t>2</w:t>
      </w:r>
      <w:r>
        <w:rPr>
          <w:rStyle w:val="normaltextrun"/>
          <w:b/>
          <w:bCs/>
          <w:sz w:val="20"/>
          <w:szCs w:val="20"/>
        </w:rPr>
        <w:t>:</w:t>
      </w:r>
      <w:r>
        <w:rPr>
          <w:rStyle w:val="normaltextrun"/>
          <w:sz w:val="20"/>
          <w:szCs w:val="20"/>
        </w:rPr>
        <w:t> </w:t>
      </w:r>
      <w:r>
        <w:rPr>
          <w:rStyle w:val="normaltextrun"/>
          <w:i/>
          <w:iCs/>
          <w:sz w:val="20"/>
          <w:szCs w:val="20"/>
        </w:rPr>
        <w:t>Consider the following options for excess band usage</w:t>
      </w:r>
      <w:r w:rsidRPr="001859EF">
        <w:rPr>
          <w:rFonts w:cs="Arial"/>
          <w:i/>
          <w:iCs/>
          <w:color w:val="000000" w:themeColor="text1"/>
          <w:sz w:val="20"/>
          <w:szCs w:val="20"/>
        </w:rPr>
        <w:t>:</w:t>
      </w:r>
    </w:p>
    <w:p w14:paraId="4396A9ED" w14:textId="77777777" w:rsidR="00707471" w:rsidRPr="00EA4E97" w:rsidRDefault="00707471" w:rsidP="00707471">
      <w:pPr>
        <w:pStyle w:val="paragraph"/>
        <w:numPr>
          <w:ilvl w:val="0"/>
          <w:numId w:val="27"/>
        </w:numPr>
        <w:spacing w:before="0" w:beforeAutospacing="0" w:after="0" w:afterAutospacing="0"/>
        <w:textAlignment w:val="baseline"/>
        <w:rPr>
          <w:rFonts w:cs="Arial"/>
          <w:i/>
          <w:iCs/>
          <w:color w:val="000000" w:themeColor="text1"/>
          <w:sz w:val="20"/>
          <w:szCs w:val="20"/>
        </w:rPr>
      </w:pPr>
      <w:r w:rsidRPr="00EA4E97">
        <w:rPr>
          <w:rFonts w:cs="Arial"/>
          <w:i/>
          <w:iCs/>
          <w:color w:val="000000" w:themeColor="text1"/>
          <w:sz w:val="20"/>
          <w:szCs w:val="20"/>
        </w:rPr>
        <w:t xml:space="preserve">Option 1: UE </w:t>
      </w:r>
      <w:r>
        <w:rPr>
          <w:rFonts w:cs="Arial"/>
          <w:i/>
          <w:iCs/>
          <w:color w:val="000000" w:themeColor="text1"/>
          <w:sz w:val="20"/>
          <w:szCs w:val="20"/>
        </w:rPr>
        <w:t>must</w:t>
      </w:r>
      <w:r w:rsidRPr="00EA4E97">
        <w:rPr>
          <w:rFonts w:cs="Arial"/>
          <w:i/>
          <w:iCs/>
          <w:color w:val="000000" w:themeColor="text1"/>
          <w:sz w:val="20"/>
          <w:szCs w:val="20"/>
        </w:rPr>
        <w:t xml:space="preserve"> use </w:t>
      </w:r>
      <w:r>
        <w:rPr>
          <w:rFonts w:cs="Arial"/>
          <w:i/>
          <w:iCs/>
          <w:color w:val="000000" w:themeColor="text1"/>
          <w:sz w:val="20"/>
          <w:szCs w:val="20"/>
        </w:rPr>
        <w:t xml:space="preserve">the </w:t>
      </w:r>
      <w:r w:rsidRPr="00EA4E97">
        <w:rPr>
          <w:rFonts w:cs="Arial"/>
          <w:i/>
          <w:iCs/>
          <w:color w:val="000000" w:themeColor="text1"/>
          <w:sz w:val="20"/>
          <w:szCs w:val="20"/>
        </w:rPr>
        <w:t>excess band, if provided by gNB</w:t>
      </w:r>
    </w:p>
    <w:p w14:paraId="07460962" w14:textId="77777777" w:rsidR="00160A22" w:rsidRPr="001859EF" w:rsidRDefault="00160A22" w:rsidP="00160A22">
      <w:pPr>
        <w:pStyle w:val="paragraph"/>
        <w:numPr>
          <w:ilvl w:val="0"/>
          <w:numId w:val="27"/>
        </w:numPr>
        <w:spacing w:before="0" w:beforeAutospacing="0" w:after="0" w:afterAutospacing="0"/>
        <w:textAlignment w:val="baseline"/>
        <w:rPr>
          <w:rFonts w:cs="Arial"/>
          <w:i/>
          <w:iCs/>
          <w:color w:val="000000" w:themeColor="text1"/>
          <w:sz w:val="20"/>
          <w:szCs w:val="20"/>
        </w:rPr>
      </w:pPr>
      <w:r w:rsidRPr="001859EF">
        <w:rPr>
          <w:rFonts w:cs="Arial"/>
          <w:i/>
          <w:iCs/>
          <w:color w:val="000000" w:themeColor="text1"/>
          <w:sz w:val="20"/>
          <w:szCs w:val="20"/>
        </w:rPr>
        <w:t>Option 2: The usage of excess band is left for UE implementation. In this approach, if UE can meet the minimum Tx power requirement also without excess band, it can do so.</w:t>
      </w:r>
    </w:p>
    <w:p w14:paraId="4128EBA0" w14:textId="77777777" w:rsidR="00160A22" w:rsidRDefault="00160A22" w:rsidP="0064324D">
      <w:pPr>
        <w:pStyle w:val="paragraph"/>
        <w:spacing w:before="0" w:beforeAutospacing="0" w:after="0" w:afterAutospacing="0"/>
        <w:textAlignment w:val="baseline"/>
        <w:rPr>
          <w:rStyle w:val="normaltextrun"/>
          <w:i/>
          <w:iCs/>
          <w:sz w:val="20"/>
          <w:szCs w:val="20"/>
        </w:rPr>
      </w:pPr>
    </w:p>
    <w:p w14:paraId="569B63F5" w14:textId="6D680C15" w:rsidR="0064324D" w:rsidRDefault="0064324D" w:rsidP="0064324D">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 xml:space="preserve">Proposal </w:t>
      </w:r>
      <w:r w:rsidR="00D2774D">
        <w:rPr>
          <w:rStyle w:val="normaltextrun"/>
          <w:b/>
          <w:bCs/>
          <w:sz w:val="20"/>
          <w:szCs w:val="20"/>
        </w:rPr>
        <w:t>3</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22568646" w14:textId="77777777" w:rsidR="0064324D" w:rsidRDefault="0064324D" w:rsidP="0064324D">
      <w:pPr>
        <w:pStyle w:val="paragraph"/>
        <w:numPr>
          <w:ilvl w:val="0"/>
          <w:numId w:val="24"/>
        </w:numPr>
        <w:spacing w:before="0" w:beforeAutospacing="0" w:after="0" w:afterAutospacing="0"/>
        <w:textAlignment w:val="baseline"/>
        <w:rPr>
          <w:sz w:val="22"/>
          <w:szCs w:val="22"/>
        </w:rPr>
      </w:pPr>
      <w:r>
        <w:rPr>
          <w:rStyle w:val="normaltextrun"/>
          <w:i/>
          <w:iCs/>
          <w:sz w:val="20"/>
          <w:szCs w:val="20"/>
        </w:rPr>
        <w:t>Current requirements defined for pi/2 BPSK (allowing also more aggressive filters)</w:t>
      </w:r>
    </w:p>
    <w:p w14:paraId="6C69DDDB" w14:textId="77777777" w:rsidR="0064324D" w:rsidRDefault="0064324D" w:rsidP="0064324D">
      <w:pPr>
        <w:pStyle w:val="paragraph"/>
        <w:numPr>
          <w:ilvl w:val="0"/>
          <w:numId w:val="24"/>
        </w:numPr>
        <w:spacing w:before="0" w:beforeAutospacing="0" w:after="0" w:afterAutospacing="0"/>
        <w:textAlignment w:val="baseline"/>
        <w:rPr>
          <w:sz w:val="22"/>
          <w:szCs w:val="22"/>
        </w:rPr>
      </w:pPr>
      <w:r>
        <w:rPr>
          <w:rStyle w:val="normaltextrun"/>
          <w:i/>
          <w:iCs/>
          <w:sz w:val="20"/>
          <w:szCs w:val="20"/>
        </w:rPr>
        <w:t>Tighter requirements (allowing only less aggressive filters)</w:t>
      </w:r>
    </w:p>
    <w:p w14:paraId="416EE6DC" w14:textId="77777777" w:rsidR="0064324D" w:rsidRPr="008E0A57" w:rsidRDefault="0064324D" w:rsidP="00C33A1B">
      <w:pPr>
        <w:pStyle w:val="paragraph"/>
        <w:spacing w:before="0" w:beforeAutospacing="0" w:after="0" w:afterAutospacing="0"/>
        <w:textAlignment w:val="baseline"/>
        <w:rPr>
          <w:rStyle w:val="normaltextrun"/>
          <w:sz w:val="22"/>
          <w:szCs w:val="22"/>
        </w:rPr>
      </w:pPr>
    </w:p>
    <w:p w14:paraId="6A9051C0" w14:textId="7220AC88" w:rsidR="004B4A3F" w:rsidRDefault="004B4A3F" w:rsidP="004B4A3F">
      <w:pPr>
        <w:pStyle w:val="paragraph"/>
        <w:spacing w:after="0"/>
        <w:rPr>
          <w:rStyle w:val="normaltextrun"/>
          <w:i/>
          <w:iCs/>
          <w:sz w:val="20"/>
          <w:szCs w:val="20"/>
        </w:rPr>
      </w:pPr>
      <w:r>
        <w:rPr>
          <w:rStyle w:val="normaltextrun"/>
          <w:b/>
          <w:bCs/>
          <w:sz w:val="20"/>
          <w:szCs w:val="20"/>
        </w:rPr>
        <w:t xml:space="preserve">Proposal </w:t>
      </w:r>
      <w:r w:rsidR="00D2774D">
        <w:rPr>
          <w:rStyle w:val="normaltextrun"/>
          <w:b/>
          <w:bCs/>
          <w:sz w:val="20"/>
          <w:szCs w:val="20"/>
        </w:rPr>
        <w:t>4</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Determine EVM according to </w:t>
      </w:r>
      <w:proofErr w:type="spellStart"/>
      <w:r>
        <w:rPr>
          <w:rStyle w:val="normaltextrun"/>
          <w:i/>
          <w:iCs/>
          <w:sz w:val="20"/>
          <w:szCs w:val="20"/>
        </w:rPr>
        <w:t>inband</w:t>
      </w:r>
      <w:proofErr w:type="spellEnd"/>
      <w:r>
        <w:rPr>
          <w:rStyle w:val="normaltextrun"/>
          <w:i/>
          <w:iCs/>
          <w:sz w:val="20"/>
          <w:szCs w:val="20"/>
        </w:rPr>
        <w:t xml:space="preserve"> only. </w:t>
      </w:r>
    </w:p>
    <w:p w14:paraId="7F6F85EA" w14:textId="77777777" w:rsidR="004B4A3F" w:rsidRDefault="004B4A3F" w:rsidP="00871C2B">
      <w:pPr>
        <w:pStyle w:val="paragraph"/>
        <w:spacing w:before="0" w:beforeAutospacing="0" w:after="0" w:afterAutospacing="0"/>
        <w:textAlignment w:val="baseline"/>
        <w:rPr>
          <w:rStyle w:val="normaltextrun"/>
          <w:b/>
          <w:bCs/>
          <w:sz w:val="20"/>
          <w:szCs w:val="20"/>
        </w:rPr>
      </w:pPr>
    </w:p>
    <w:p w14:paraId="499BCB04" w14:textId="6A87BF1C" w:rsidR="00871C2B" w:rsidRDefault="00871C2B" w:rsidP="00871C2B">
      <w:pPr>
        <w:pStyle w:val="paragraph"/>
        <w:spacing w:before="0" w:beforeAutospacing="0" w:after="0" w:afterAutospacing="0"/>
        <w:textAlignment w:val="baseline"/>
        <w:rPr>
          <w:rStyle w:val="eop"/>
          <w:sz w:val="20"/>
          <w:szCs w:val="20"/>
        </w:rPr>
      </w:pPr>
      <w:r w:rsidRPr="16F03AC7">
        <w:rPr>
          <w:rStyle w:val="normaltextrun"/>
          <w:b/>
          <w:bCs/>
          <w:sz w:val="20"/>
          <w:szCs w:val="20"/>
        </w:rPr>
        <w:t xml:space="preserve">Proposal </w:t>
      </w:r>
      <w:r w:rsidR="00D2774D">
        <w:rPr>
          <w:rStyle w:val="normaltextrun"/>
          <w:b/>
          <w:bCs/>
          <w:sz w:val="20"/>
          <w:szCs w:val="20"/>
        </w:rPr>
        <w:t>5</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 Table 6.2.2-1) in TS 38.101-1.</w:t>
      </w:r>
      <w:r w:rsidRPr="16F03AC7">
        <w:rPr>
          <w:rStyle w:val="eop"/>
          <w:sz w:val="20"/>
          <w:szCs w:val="20"/>
        </w:rPr>
        <w:t> </w:t>
      </w:r>
    </w:p>
    <w:p w14:paraId="78C83FB3" w14:textId="77777777" w:rsidR="00871C2B" w:rsidRPr="00D36BB7" w:rsidRDefault="00871C2B" w:rsidP="00871C2B">
      <w:pPr>
        <w:pStyle w:val="paragraph"/>
        <w:numPr>
          <w:ilvl w:val="0"/>
          <w:numId w:val="18"/>
        </w:numPr>
        <w:spacing w:before="0" w:beforeAutospacing="0" w:after="0" w:afterAutospacing="0"/>
        <w:textAlignment w:val="baseline"/>
        <w:rPr>
          <w:rFonts w:ascii="Segoe UI" w:hAnsi="Segoe UI" w:cs="Segoe UI"/>
          <w:i/>
          <w:iCs/>
          <w:sz w:val="18"/>
          <w:szCs w:val="18"/>
        </w:rPr>
      </w:pPr>
      <w:proofErr w:type="gramStart"/>
      <w:r w:rsidRPr="014BA413">
        <w:rPr>
          <w:rStyle w:val="eop"/>
          <w:i/>
          <w:iCs/>
          <w:sz w:val="20"/>
          <w:szCs w:val="20"/>
        </w:rPr>
        <w:t>In order to</w:t>
      </w:r>
      <w:proofErr w:type="gramEnd"/>
      <w:r w:rsidRPr="014BA413">
        <w:rPr>
          <w:rStyle w:val="eop"/>
          <w:i/>
          <w:iCs/>
          <w:sz w:val="20"/>
          <w:szCs w:val="20"/>
        </w:rPr>
        <w:t xml:space="preserve"> minimize the specification complexity, it makes sense to consider definition of the current RB regions (Edge/Outer/Inner) as the starting point.</w:t>
      </w:r>
    </w:p>
    <w:p w14:paraId="13BCB5EC" w14:textId="77777777" w:rsidR="00871C2B" w:rsidRDefault="00871C2B" w:rsidP="00871C2B">
      <w:pPr>
        <w:pStyle w:val="paragraph"/>
        <w:spacing w:before="0" w:beforeAutospacing="0" w:after="0" w:afterAutospacing="0"/>
        <w:textAlignment w:val="baseline"/>
        <w:rPr>
          <w:rStyle w:val="normaltextrun"/>
          <w:b/>
          <w:bCs/>
          <w:sz w:val="20"/>
          <w:szCs w:val="20"/>
        </w:rPr>
      </w:pPr>
    </w:p>
    <w:p w14:paraId="2174B596" w14:textId="13839067" w:rsidR="00E9509D" w:rsidRPr="00487E14" w:rsidRDefault="00E9509D" w:rsidP="00E9509D">
      <w:pPr>
        <w:pStyle w:val="paragraph"/>
        <w:spacing w:before="0" w:beforeAutospacing="0" w:after="0" w:afterAutospacing="0"/>
        <w:textAlignment w:val="baseline"/>
        <w:rPr>
          <w:rStyle w:val="normaltextrun"/>
          <w:i/>
          <w:iCs/>
          <w:sz w:val="20"/>
          <w:szCs w:val="20"/>
        </w:rPr>
      </w:pPr>
      <w:r w:rsidRPr="219936AB">
        <w:rPr>
          <w:rStyle w:val="normaltextrun"/>
          <w:b/>
          <w:bCs/>
          <w:sz w:val="20"/>
          <w:szCs w:val="20"/>
        </w:rPr>
        <w:t xml:space="preserve">Proposal </w:t>
      </w:r>
      <w:r w:rsidR="00D2774D">
        <w:rPr>
          <w:rStyle w:val="normaltextrun"/>
          <w:b/>
          <w:bCs/>
          <w:sz w:val="20"/>
          <w:szCs w:val="20"/>
        </w:rPr>
        <w:t>6</w:t>
      </w:r>
      <w:r w:rsidRPr="219936AB">
        <w:rPr>
          <w:rStyle w:val="normaltextrun"/>
          <w:b/>
          <w:bCs/>
          <w:sz w:val="20"/>
          <w:szCs w:val="20"/>
        </w:rPr>
        <w:t>:</w:t>
      </w:r>
      <w:r w:rsidRPr="219936AB">
        <w:rPr>
          <w:rStyle w:val="normaltextrun"/>
          <w:sz w:val="20"/>
          <w:szCs w:val="20"/>
        </w:rPr>
        <w:t> </w:t>
      </w:r>
      <w:r w:rsidRPr="219936AB">
        <w:rPr>
          <w:rStyle w:val="normaltextrun"/>
          <w:b/>
          <w:bCs/>
          <w:sz w:val="20"/>
          <w:szCs w:val="20"/>
        </w:rPr>
        <w:t xml:space="preserve"> </w:t>
      </w:r>
      <w:r>
        <w:rPr>
          <w:rStyle w:val="normaltextrun"/>
          <w:i/>
          <w:iCs/>
          <w:sz w:val="20"/>
          <w:szCs w:val="20"/>
        </w:rPr>
        <w:t>Support power boost for FDSS with SE</w:t>
      </w:r>
    </w:p>
    <w:p w14:paraId="15670E24" w14:textId="77777777" w:rsidR="00E9509D" w:rsidRDefault="00E9509D" w:rsidP="00E9509D">
      <w:pPr>
        <w:pStyle w:val="paragraph"/>
        <w:numPr>
          <w:ilvl w:val="0"/>
          <w:numId w:val="18"/>
        </w:numPr>
        <w:spacing w:before="0" w:beforeAutospacing="0" w:after="0" w:afterAutospacing="0"/>
        <w:textAlignment w:val="baseline"/>
        <w:rPr>
          <w:rStyle w:val="eop"/>
          <w:sz w:val="20"/>
          <w:szCs w:val="20"/>
        </w:rPr>
      </w:pPr>
      <w:r w:rsidRPr="219936AB">
        <w:rPr>
          <w:rStyle w:val="normaltextrun"/>
          <w:i/>
          <w:iCs/>
          <w:sz w:val="20"/>
          <w:szCs w:val="20"/>
        </w:rPr>
        <w:t xml:space="preserve">Extend the power boost solution defined for pi/2 BPSK also for QPSK </w:t>
      </w:r>
      <w:r>
        <w:rPr>
          <w:rStyle w:val="normaltextrun"/>
          <w:i/>
          <w:iCs/>
          <w:sz w:val="20"/>
          <w:szCs w:val="20"/>
        </w:rPr>
        <w:t>FDSS-SE scenario</w:t>
      </w:r>
      <w:r w:rsidRPr="219936AB">
        <w:rPr>
          <w:rStyle w:val="normaltextrun"/>
          <w:i/>
          <w:iCs/>
          <w:sz w:val="20"/>
          <w:szCs w:val="20"/>
        </w:rPr>
        <w:t>.</w:t>
      </w:r>
      <w:r w:rsidRPr="219936AB">
        <w:rPr>
          <w:rStyle w:val="eop"/>
          <w:sz w:val="20"/>
          <w:szCs w:val="20"/>
        </w:rPr>
        <w:t> </w:t>
      </w:r>
    </w:p>
    <w:p w14:paraId="57674D25" w14:textId="500A88F1" w:rsidR="00871C2B" w:rsidRDefault="00871C2B" w:rsidP="00871C2B">
      <w:pPr>
        <w:pStyle w:val="paragraph"/>
        <w:spacing w:before="0" w:beforeAutospacing="0" w:after="0" w:afterAutospacing="0"/>
        <w:textAlignment w:val="baseline"/>
        <w:rPr>
          <w:rStyle w:val="eop"/>
          <w:sz w:val="20"/>
          <w:szCs w:val="20"/>
        </w:rPr>
      </w:pPr>
    </w:p>
    <w:p w14:paraId="16959A73" w14:textId="577E4455" w:rsidR="00871C2B" w:rsidRDefault="00871C2B" w:rsidP="00871C2B">
      <w:pPr>
        <w:pStyle w:val="paragraph"/>
        <w:spacing w:before="0" w:beforeAutospacing="0" w:after="0" w:afterAutospacing="0"/>
        <w:textAlignment w:val="baseline"/>
        <w:rPr>
          <w:rStyle w:val="eop"/>
          <w:sz w:val="20"/>
          <w:szCs w:val="20"/>
        </w:rPr>
      </w:pPr>
      <w:r>
        <w:rPr>
          <w:rStyle w:val="normaltextrun"/>
          <w:b/>
          <w:bCs/>
          <w:sz w:val="20"/>
          <w:szCs w:val="20"/>
        </w:rPr>
        <w:t xml:space="preserve">Proposal </w:t>
      </w:r>
      <w:r w:rsidR="00D2774D">
        <w:rPr>
          <w:rStyle w:val="normaltextrun"/>
          <w:b/>
          <w:bCs/>
          <w:sz w:val="20"/>
          <w:szCs w:val="20"/>
        </w:rPr>
        <w:t>7</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641B805" w14:textId="77777777" w:rsidR="00643EE9" w:rsidRPr="00777BF0" w:rsidRDefault="00643EE9" w:rsidP="00643EE9">
      <w:pPr>
        <w:pStyle w:val="paragraph"/>
        <w:spacing w:before="0" w:beforeAutospacing="0" w:after="0" w:afterAutospacing="0"/>
        <w:textAlignment w:val="baseline"/>
        <w:rPr>
          <w:b/>
          <w:bCs/>
          <w:i/>
          <w:iCs/>
          <w:sz w:val="20"/>
          <w:szCs w:val="20"/>
        </w:rPr>
      </w:pP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7" w:name="_Ref67429389"/>
      <w:r>
        <w:rPr>
          <w:lang w:val="en-US"/>
        </w:rPr>
        <w:t>RP-</w:t>
      </w:r>
      <w:r w:rsidR="00276DAC">
        <w:rPr>
          <w:lang w:val="en-US"/>
        </w:rPr>
        <w:t>213579</w:t>
      </w:r>
      <w:r w:rsidR="00DE1B56">
        <w:rPr>
          <w:lang w:val="en-US"/>
        </w:rPr>
        <w:t>, “</w:t>
      </w:r>
      <w:bookmarkEnd w:id="7"/>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5F85A048"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AD1A0A">
        <w:t>Nokia Shanghai Bell</w:t>
      </w:r>
      <w:r w:rsidR="0074258F" w:rsidRPr="00D22158">
        <w:rPr>
          <w:lang w:val="en-US"/>
        </w:rPr>
        <w:t xml:space="preserve"> </w:t>
      </w:r>
    </w:p>
    <w:p w14:paraId="4095A299" w14:textId="2462D7C7" w:rsidR="001F7F2C" w:rsidRPr="001F7F2C" w:rsidRDefault="00C46235" w:rsidP="00643EE9">
      <w:pPr>
        <w:pStyle w:val="ListParagraph"/>
        <w:numPr>
          <w:ilvl w:val="0"/>
          <w:numId w:val="5"/>
        </w:numPr>
        <w:overflowPunct/>
        <w:autoSpaceDE/>
        <w:autoSpaceDN/>
        <w:adjustRightInd/>
        <w:spacing w:after="0"/>
        <w:textAlignment w:val="auto"/>
        <w:rPr>
          <w:lang w:val="en-US"/>
        </w:rPr>
      </w:pPr>
      <w:hyperlink r:id="rId20" w:history="1">
        <w:r w:rsidR="001F7F2C" w:rsidRPr="00C46235">
          <w:t>R4-2217745</w:t>
        </w:r>
      </w:hyperlink>
      <w:r w:rsidR="001F7F2C" w:rsidRPr="00C46235">
        <w:rPr>
          <w:lang w:val="en-US"/>
        </w:rPr>
        <w:t>,</w:t>
      </w:r>
      <w:r w:rsidR="001F7F2C">
        <w:rPr>
          <w:i/>
          <w:iCs/>
          <w:lang w:val="en-US" w:eastAsia="en-US"/>
        </w:rPr>
        <w:t xml:space="preserve">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7EFCBD2A" w:rsidR="001F7F2C" w:rsidRPr="00BD64D4" w:rsidRDefault="00C46235" w:rsidP="00643EE9">
      <w:pPr>
        <w:pStyle w:val="ListParagraph"/>
        <w:numPr>
          <w:ilvl w:val="0"/>
          <w:numId w:val="5"/>
        </w:numPr>
        <w:overflowPunct/>
        <w:autoSpaceDE/>
        <w:autoSpaceDN/>
        <w:adjustRightInd/>
        <w:spacing w:after="0"/>
        <w:textAlignment w:val="auto"/>
        <w:rPr>
          <w:lang w:val="en-US"/>
        </w:rPr>
      </w:pPr>
      <w:hyperlink r:id="rId21" w:history="1">
        <w:r w:rsidR="001F7F2C" w:rsidRPr="00C46235">
          <w:t>R1-2210326</w:t>
        </w:r>
      </w:hyperlink>
      <w:r w:rsidR="001F7F2C" w:rsidRPr="00C46235">
        <w:t>,</w:t>
      </w:r>
      <w:r w:rsidR="001F7F2C">
        <w:rPr>
          <w:lang w:val="en-US" w:eastAsia="en-US"/>
        </w:rPr>
        <w:t xml:space="preserve">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7BF121E8" w14:textId="3B598BC9" w:rsidR="00A226A1" w:rsidRPr="00715E82" w:rsidRDefault="00C46235" w:rsidP="00A226A1">
      <w:pPr>
        <w:pStyle w:val="ListParagraph"/>
        <w:numPr>
          <w:ilvl w:val="0"/>
          <w:numId w:val="5"/>
        </w:numPr>
        <w:overflowPunct/>
        <w:autoSpaceDE/>
        <w:autoSpaceDN/>
        <w:adjustRightInd/>
        <w:spacing w:after="0"/>
        <w:textAlignment w:val="auto"/>
        <w:rPr>
          <w:lang w:val="en-US"/>
        </w:rPr>
      </w:pPr>
      <w:r w:rsidRPr="00C46235">
        <w:rPr>
          <w:lang w:val="en-US"/>
        </w:rPr>
        <w:t>R4-230493</w:t>
      </w:r>
      <w:r>
        <w:rPr>
          <w:lang w:val="en-US"/>
        </w:rPr>
        <w:t>6</w:t>
      </w:r>
      <w:r w:rsidR="00A226A1" w:rsidRPr="005F170D">
        <w:rPr>
          <w:lang w:val="en-US"/>
        </w:rPr>
        <w:t>, “</w:t>
      </w:r>
      <w:r w:rsidR="00A226A1" w:rsidRPr="005F170D">
        <w:rPr>
          <w:i/>
          <w:iCs/>
          <w:lang w:val="en-US"/>
        </w:rPr>
        <w:t>RF simulation results for non-transparent schemes</w:t>
      </w:r>
      <w:r w:rsidR="00A226A1" w:rsidRPr="005F170D">
        <w:rPr>
          <w:lang w:val="en-US"/>
        </w:rPr>
        <w:t>”,</w:t>
      </w:r>
      <w:r w:rsidR="00A226A1" w:rsidRPr="00BD64D4">
        <w:rPr>
          <w:lang w:val="en-US"/>
        </w:rPr>
        <w:t xml:space="preserve"> </w:t>
      </w:r>
      <w:r w:rsidR="00A226A1" w:rsidRPr="00D22158">
        <w:rPr>
          <w:lang w:val="en-US"/>
        </w:rPr>
        <w:t xml:space="preserve">Nokia, </w:t>
      </w:r>
      <w:r w:rsidR="00A226A1" w:rsidRPr="00AD1A0A">
        <w:t>Nokia Shanghai Bell</w:t>
      </w:r>
    </w:p>
    <w:p w14:paraId="38B585B6" w14:textId="79B02F91" w:rsidR="00893BFB" w:rsidRPr="005D46D7" w:rsidRDefault="00893BFB" w:rsidP="00A226A1">
      <w:pPr>
        <w:pStyle w:val="ListParagraph"/>
        <w:numPr>
          <w:ilvl w:val="0"/>
          <w:numId w:val="5"/>
        </w:numPr>
        <w:overflowPunct/>
        <w:autoSpaceDE/>
        <w:autoSpaceDN/>
        <w:adjustRightInd/>
        <w:spacing w:after="0"/>
        <w:textAlignment w:val="auto"/>
        <w:rPr>
          <w:lang w:val="en-US"/>
        </w:rPr>
      </w:pPr>
      <w:r w:rsidRPr="00893BFB">
        <w:rPr>
          <w:lang w:val="en-US"/>
        </w:rPr>
        <w:t>DRAFT Meeting Report for TSG RAN WG4 meeting: 105</w:t>
      </w:r>
    </w:p>
    <w:bookmarkEnd w:id="5"/>
    <w:bookmarkEnd w:id="6"/>
    <w:p w14:paraId="511D301D" w14:textId="77777777" w:rsidR="00A82356" w:rsidRPr="002E54E0" w:rsidRDefault="00A82356" w:rsidP="002E54E0">
      <w:pPr>
        <w:overflowPunct/>
        <w:autoSpaceDE/>
        <w:autoSpaceDN/>
        <w:adjustRightInd/>
        <w:spacing w:after="0"/>
        <w:textAlignment w:val="auto"/>
        <w:rPr>
          <w:lang w:val="en-US"/>
        </w:rPr>
      </w:pPr>
    </w:p>
    <w:sectPr w:rsidR="00A82356" w:rsidRPr="002E54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8585" w14:textId="77777777" w:rsidR="00073190" w:rsidRDefault="00073190">
      <w:pPr>
        <w:spacing w:after="0"/>
      </w:pPr>
      <w:r>
        <w:separator/>
      </w:r>
    </w:p>
  </w:endnote>
  <w:endnote w:type="continuationSeparator" w:id="0">
    <w:p w14:paraId="76CFF19E" w14:textId="77777777" w:rsidR="00073190" w:rsidRDefault="00073190">
      <w:pPr>
        <w:spacing w:after="0"/>
      </w:pPr>
      <w:r>
        <w:continuationSeparator/>
      </w:r>
    </w:p>
  </w:endnote>
  <w:endnote w:type="continuationNotice" w:id="1">
    <w:p w14:paraId="0250E5FF" w14:textId="77777777" w:rsidR="00073190" w:rsidRDefault="00073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C8522" w14:textId="77777777" w:rsidR="00073190" w:rsidRDefault="00073190">
      <w:pPr>
        <w:spacing w:after="0"/>
      </w:pPr>
      <w:r>
        <w:separator/>
      </w:r>
    </w:p>
  </w:footnote>
  <w:footnote w:type="continuationSeparator" w:id="0">
    <w:p w14:paraId="157A6145" w14:textId="77777777" w:rsidR="00073190" w:rsidRDefault="00073190">
      <w:pPr>
        <w:spacing w:after="0"/>
      </w:pPr>
      <w:r>
        <w:continuationSeparator/>
      </w:r>
    </w:p>
  </w:footnote>
  <w:footnote w:type="continuationNotice" w:id="1">
    <w:p w14:paraId="7295BDD7" w14:textId="77777777" w:rsidR="00073190" w:rsidRDefault="000731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A6D"/>
    <w:multiLevelType w:val="hybridMultilevel"/>
    <w:tmpl w:val="610210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06F1"/>
    <w:multiLevelType w:val="hybridMultilevel"/>
    <w:tmpl w:val="0FF2F9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F93632"/>
    <w:multiLevelType w:val="multilevel"/>
    <w:tmpl w:val="C52824F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1D06216B"/>
    <w:multiLevelType w:val="hybridMultilevel"/>
    <w:tmpl w:val="657EFB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EE596A"/>
    <w:multiLevelType w:val="multilevel"/>
    <w:tmpl w:val="1764C96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331F5DA4"/>
    <w:multiLevelType w:val="multilevel"/>
    <w:tmpl w:val="36664B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5682324"/>
    <w:multiLevelType w:val="hybridMultilevel"/>
    <w:tmpl w:val="A062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AF2DBC"/>
    <w:multiLevelType w:val="hybridMultilevel"/>
    <w:tmpl w:val="F3FA6322"/>
    <w:lvl w:ilvl="0" w:tplc="6AB2ADA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13" w15:restartNumberingAfterBreak="0">
    <w:nsid w:val="4A3D4366"/>
    <w:multiLevelType w:val="hybridMultilevel"/>
    <w:tmpl w:val="ABB4AE44"/>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4C5A673B"/>
    <w:multiLevelType w:val="hybridMultilevel"/>
    <w:tmpl w:val="256AA476"/>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6" w15:restartNumberingAfterBreak="0">
    <w:nsid w:val="515D2582"/>
    <w:multiLevelType w:val="hybridMultilevel"/>
    <w:tmpl w:val="262A62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5D654B"/>
    <w:multiLevelType w:val="hybridMultilevel"/>
    <w:tmpl w:val="525646B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9C2E59"/>
    <w:multiLevelType w:val="hybridMultilevel"/>
    <w:tmpl w:val="76647A36"/>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4"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26" w15:restartNumberingAfterBreak="0">
    <w:nsid w:val="6AA93539"/>
    <w:multiLevelType w:val="hybridMultilevel"/>
    <w:tmpl w:val="B8DC4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E1326F"/>
    <w:multiLevelType w:val="hybridMultilevel"/>
    <w:tmpl w:val="8A86B3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F75270"/>
    <w:multiLevelType w:val="hybridMultilevel"/>
    <w:tmpl w:val="A80C4A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6274374">
    <w:abstractNumId w:val="22"/>
  </w:num>
  <w:num w:numId="2" w16cid:durableId="1305424968">
    <w:abstractNumId w:val="17"/>
  </w:num>
  <w:num w:numId="3" w16cid:durableId="1428886988">
    <w:abstractNumId w:val="11"/>
  </w:num>
  <w:num w:numId="4" w16cid:durableId="778524054">
    <w:abstractNumId w:val="3"/>
  </w:num>
  <w:num w:numId="5" w16cid:durableId="1885365438">
    <w:abstractNumId w:val="6"/>
  </w:num>
  <w:num w:numId="6" w16cid:durableId="1433475346">
    <w:abstractNumId w:val="1"/>
  </w:num>
  <w:num w:numId="7" w16cid:durableId="8483412">
    <w:abstractNumId w:val="25"/>
  </w:num>
  <w:num w:numId="8" w16cid:durableId="848638757">
    <w:abstractNumId w:val="19"/>
  </w:num>
  <w:num w:numId="9" w16cid:durableId="1683774032">
    <w:abstractNumId w:val="21"/>
  </w:num>
  <w:num w:numId="10" w16cid:durableId="1452018847">
    <w:abstractNumId w:val="18"/>
  </w:num>
  <w:num w:numId="11" w16cid:durableId="1749496139">
    <w:abstractNumId w:val="24"/>
  </w:num>
  <w:num w:numId="12" w16cid:durableId="1760254827">
    <w:abstractNumId w:val="15"/>
  </w:num>
  <w:num w:numId="13" w16cid:durableId="772214029">
    <w:abstractNumId w:val="12"/>
  </w:num>
  <w:num w:numId="14" w16cid:durableId="1966230744">
    <w:abstractNumId w:val="10"/>
  </w:num>
  <w:num w:numId="15" w16cid:durableId="1887251823">
    <w:abstractNumId w:val="7"/>
  </w:num>
  <w:num w:numId="16" w16cid:durableId="544147878">
    <w:abstractNumId w:val="5"/>
  </w:num>
  <w:num w:numId="17" w16cid:durableId="1984045322">
    <w:abstractNumId w:val="0"/>
  </w:num>
  <w:num w:numId="18" w16cid:durableId="1843398223">
    <w:abstractNumId w:val="2"/>
  </w:num>
  <w:num w:numId="19" w16cid:durableId="1412120516">
    <w:abstractNumId w:val="20"/>
  </w:num>
  <w:num w:numId="20" w16cid:durableId="152186600">
    <w:abstractNumId w:val="23"/>
  </w:num>
  <w:num w:numId="21" w16cid:durableId="1214386618">
    <w:abstractNumId w:val="27"/>
  </w:num>
  <w:num w:numId="22" w16cid:durableId="1089159262">
    <w:abstractNumId w:val="4"/>
  </w:num>
  <w:num w:numId="23" w16cid:durableId="368917473">
    <w:abstractNumId w:val="8"/>
  </w:num>
  <w:num w:numId="24" w16cid:durableId="1801462400">
    <w:abstractNumId w:val="28"/>
  </w:num>
  <w:num w:numId="25" w16cid:durableId="1997763779">
    <w:abstractNumId w:val="9"/>
  </w:num>
  <w:num w:numId="26" w16cid:durableId="935409305">
    <w:abstractNumId w:val="26"/>
  </w:num>
  <w:num w:numId="27" w16cid:durableId="1949773394">
    <w:abstractNumId w:val="29"/>
  </w:num>
  <w:num w:numId="28" w16cid:durableId="1997799796">
    <w:abstractNumId w:val="13"/>
  </w:num>
  <w:num w:numId="29" w16cid:durableId="200899720">
    <w:abstractNumId w:val="16"/>
  </w:num>
  <w:num w:numId="30" w16cid:durableId="122417227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2FCD"/>
    <w:rsid w:val="00013BAC"/>
    <w:rsid w:val="00017F23"/>
    <w:rsid w:val="0002061C"/>
    <w:rsid w:val="000219D9"/>
    <w:rsid w:val="00026334"/>
    <w:rsid w:val="00027DF9"/>
    <w:rsid w:val="00031263"/>
    <w:rsid w:val="000350EB"/>
    <w:rsid w:val="00035157"/>
    <w:rsid w:val="00036DFE"/>
    <w:rsid w:val="00040B81"/>
    <w:rsid w:val="00051551"/>
    <w:rsid w:val="00053100"/>
    <w:rsid w:val="0005311F"/>
    <w:rsid w:val="00055A85"/>
    <w:rsid w:val="000565C3"/>
    <w:rsid w:val="00057E16"/>
    <w:rsid w:val="00060A25"/>
    <w:rsid w:val="00070C6D"/>
    <w:rsid w:val="00073190"/>
    <w:rsid w:val="00073B57"/>
    <w:rsid w:val="00083D4C"/>
    <w:rsid w:val="0008442D"/>
    <w:rsid w:val="0008544A"/>
    <w:rsid w:val="000925F1"/>
    <w:rsid w:val="00094F68"/>
    <w:rsid w:val="00095B80"/>
    <w:rsid w:val="00097E6A"/>
    <w:rsid w:val="000A3A69"/>
    <w:rsid w:val="000B13D6"/>
    <w:rsid w:val="000B2243"/>
    <w:rsid w:val="000B3028"/>
    <w:rsid w:val="000B480C"/>
    <w:rsid w:val="000B48D8"/>
    <w:rsid w:val="000B533F"/>
    <w:rsid w:val="000B6082"/>
    <w:rsid w:val="000C3FD3"/>
    <w:rsid w:val="000D004F"/>
    <w:rsid w:val="000D1EBB"/>
    <w:rsid w:val="000D64DA"/>
    <w:rsid w:val="000E10A4"/>
    <w:rsid w:val="000E5E41"/>
    <w:rsid w:val="000F6242"/>
    <w:rsid w:val="000F66A3"/>
    <w:rsid w:val="0010592D"/>
    <w:rsid w:val="00107882"/>
    <w:rsid w:val="0011018B"/>
    <w:rsid w:val="00116EDD"/>
    <w:rsid w:val="00121F97"/>
    <w:rsid w:val="00124FAA"/>
    <w:rsid w:val="00125159"/>
    <w:rsid w:val="001254D3"/>
    <w:rsid w:val="00125E41"/>
    <w:rsid w:val="00130FC6"/>
    <w:rsid w:val="00144FA8"/>
    <w:rsid w:val="00145DC9"/>
    <w:rsid w:val="00145F43"/>
    <w:rsid w:val="00154595"/>
    <w:rsid w:val="00155FC4"/>
    <w:rsid w:val="00156BEA"/>
    <w:rsid w:val="00157E0D"/>
    <w:rsid w:val="00160A22"/>
    <w:rsid w:val="001653B8"/>
    <w:rsid w:val="0016606E"/>
    <w:rsid w:val="001666E1"/>
    <w:rsid w:val="00171904"/>
    <w:rsid w:val="00172A82"/>
    <w:rsid w:val="00174052"/>
    <w:rsid w:val="00184661"/>
    <w:rsid w:val="00185A66"/>
    <w:rsid w:val="00190DD1"/>
    <w:rsid w:val="00191E56"/>
    <w:rsid w:val="001954C9"/>
    <w:rsid w:val="0019709D"/>
    <w:rsid w:val="001A1070"/>
    <w:rsid w:val="001A1625"/>
    <w:rsid w:val="001A411F"/>
    <w:rsid w:val="001B3277"/>
    <w:rsid w:val="001C0474"/>
    <w:rsid w:val="001C305C"/>
    <w:rsid w:val="001C34F9"/>
    <w:rsid w:val="001C4085"/>
    <w:rsid w:val="001C7ED8"/>
    <w:rsid w:val="001D173C"/>
    <w:rsid w:val="001D749F"/>
    <w:rsid w:val="001D7F5C"/>
    <w:rsid w:val="001E4A46"/>
    <w:rsid w:val="001E7D8C"/>
    <w:rsid w:val="001F2458"/>
    <w:rsid w:val="001F3D58"/>
    <w:rsid w:val="001F7F2C"/>
    <w:rsid w:val="002106F6"/>
    <w:rsid w:val="002128EA"/>
    <w:rsid w:val="00215CCD"/>
    <w:rsid w:val="00221AFD"/>
    <w:rsid w:val="002256B7"/>
    <w:rsid w:val="0023354B"/>
    <w:rsid w:val="00233E99"/>
    <w:rsid w:val="0023422D"/>
    <w:rsid w:val="00245706"/>
    <w:rsid w:val="002467A3"/>
    <w:rsid w:val="00247112"/>
    <w:rsid w:val="00250B4E"/>
    <w:rsid w:val="0025310D"/>
    <w:rsid w:val="00254DB7"/>
    <w:rsid w:val="00262D05"/>
    <w:rsid w:val="00263A67"/>
    <w:rsid w:val="00264A99"/>
    <w:rsid w:val="00270C04"/>
    <w:rsid w:val="002742E4"/>
    <w:rsid w:val="00276DAC"/>
    <w:rsid w:val="00282820"/>
    <w:rsid w:val="00282C19"/>
    <w:rsid w:val="00283DE9"/>
    <w:rsid w:val="00286E68"/>
    <w:rsid w:val="00290FCD"/>
    <w:rsid w:val="00291B5D"/>
    <w:rsid w:val="00295124"/>
    <w:rsid w:val="002A2395"/>
    <w:rsid w:val="002B0ACF"/>
    <w:rsid w:val="002B19B5"/>
    <w:rsid w:val="002B2727"/>
    <w:rsid w:val="002B2EC7"/>
    <w:rsid w:val="002C7466"/>
    <w:rsid w:val="002D52FB"/>
    <w:rsid w:val="002D779D"/>
    <w:rsid w:val="002E54E0"/>
    <w:rsid w:val="002F1940"/>
    <w:rsid w:val="002F4A3C"/>
    <w:rsid w:val="00305F9A"/>
    <w:rsid w:val="00311483"/>
    <w:rsid w:val="0031302F"/>
    <w:rsid w:val="00322F82"/>
    <w:rsid w:val="003265F9"/>
    <w:rsid w:val="00330EDF"/>
    <w:rsid w:val="00335D84"/>
    <w:rsid w:val="00335F01"/>
    <w:rsid w:val="00336174"/>
    <w:rsid w:val="00336EA3"/>
    <w:rsid w:val="003434B7"/>
    <w:rsid w:val="00345878"/>
    <w:rsid w:val="00351AB1"/>
    <w:rsid w:val="00357AD4"/>
    <w:rsid w:val="00367915"/>
    <w:rsid w:val="0037077B"/>
    <w:rsid w:val="003713BA"/>
    <w:rsid w:val="00371E8B"/>
    <w:rsid w:val="00372158"/>
    <w:rsid w:val="00373DDD"/>
    <w:rsid w:val="00374FFA"/>
    <w:rsid w:val="0038241F"/>
    <w:rsid w:val="00383545"/>
    <w:rsid w:val="0038498B"/>
    <w:rsid w:val="00391078"/>
    <w:rsid w:val="003A2969"/>
    <w:rsid w:val="003A491F"/>
    <w:rsid w:val="003A6936"/>
    <w:rsid w:val="003B43EA"/>
    <w:rsid w:val="003C3E76"/>
    <w:rsid w:val="003C5714"/>
    <w:rsid w:val="003D4315"/>
    <w:rsid w:val="003E14FD"/>
    <w:rsid w:val="003E2FD8"/>
    <w:rsid w:val="003E4891"/>
    <w:rsid w:val="003F2F02"/>
    <w:rsid w:val="003F4783"/>
    <w:rsid w:val="00401317"/>
    <w:rsid w:val="00404567"/>
    <w:rsid w:val="00404FCE"/>
    <w:rsid w:val="004135E9"/>
    <w:rsid w:val="00425229"/>
    <w:rsid w:val="004328C5"/>
    <w:rsid w:val="00433500"/>
    <w:rsid w:val="00433F71"/>
    <w:rsid w:val="004406CE"/>
    <w:rsid w:val="00440D43"/>
    <w:rsid w:val="0044437A"/>
    <w:rsid w:val="004533FB"/>
    <w:rsid w:val="004535EC"/>
    <w:rsid w:val="00467DBB"/>
    <w:rsid w:val="00470A62"/>
    <w:rsid w:val="00470E92"/>
    <w:rsid w:val="00473ED6"/>
    <w:rsid w:val="00475EF7"/>
    <w:rsid w:val="00476C11"/>
    <w:rsid w:val="004774E1"/>
    <w:rsid w:val="00484805"/>
    <w:rsid w:val="004852C0"/>
    <w:rsid w:val="004866C4"/>
    <w:rsid w:val="00486A0A"/>
    <w:rsid w:val="00495012"/>
    <w:rsid w:val="00495623"/>
    <w:rsid w:val="0049679A"/>
    <w:rsid w:val="00497501"/>
    <w:rsid w:val="004976F8"/>
    <w:rsid w:val="004A6237"/>
    <w:rsid w:val="004A7B0C"/>
    <w:rsid w:val="004B4A3F"/>
    <w:rsid w:val="004B550D"/>
    <w:rsid w:val="004D5A11"/>
    <w:rsid w:val="004E3939"/>
    <w:rsid w:val="004F031A"/>
    <w:rsid w:val="004F2017"/>
    <w:rsid w:val="004F4491"/>
    <w:rsid w:val="004F6775"/>
    <w:rsid w:val="00506361"/>
    <w:rsid w:val="0050674A"/>
    <w:rsid w:val="00507271"/>
    <w:rsid w:val="00516C8D"/>
    <w:rsid w:val="00516F11"/>
    <w:rsid w:val="00523840"/>
    <w:rsid w:val="005422B5"/>
    <w:rsid w:val="00542C88"/>
    <w:rsid w:val="00546EEB"/>
    <w:rsid w:val="005577FD"/>
    <w:rsid w:val="005735B4"/>
    <w:rsid w:val="00581725"/>
    <w:rsid w:val="0058203B"/>
    <w:rsid w:val="00584024"/>
    <w:rsid w:val="005866F2"/>
    <w:rsid w:val="005A04DB"/>
    <w:rsid w:val="005A3DE6"/>
    <w:rsid w:val="005A4253"/>
    <w:rsid w:val="005A7A5A"/>
    <w:rsid w:val="005A7B0C"/>
    <w:rsid w:val="005B22E2"/>
    <w:rsid w:val="005B2FBA"/>
    <w:rsid w:val="005B503C"/>
    <w:rsid w:val="005B5B24"/>
    <w:rsid w:val="005C1F2D"/>
    <w:rsid w:val="005C229E"/>
    <w:rsid w:val="005D46D7"/>
    <w:rsid w:val="005D6A57"/>
    <w:rsid w:val="005E04AB"/>
    <w:rsid w:val="005F097D"/>
    <w:rsid w:val="005F0BD3"/>
    <w:rsid w:val="005F0F9B"/>
    <w:rsid w:val="005F111C"/>
    <w:rsid w:val="005F2F24"/>
    <w:rsid w:val="005F3566"/>
    <w:rsid w:val="005F3BD5"/>
    <w:rsid w:val="005F5F41"/>
    <w:rsid w:val="005F6CF5"/>
    <w:rsid w:val="006026CA"/>
    <w:rsid w:val="00603206"/>
    <w:rsid w:val="00606853"/>
    <w:rsid w:val="006115FB"/>
    <w:rsid w:val="00612396"/>
    <w:rsid w:val="00613F30"/>
    <w:rsid w:val="006162E0"/>
    <w:rsid w:val="00626AB4"/>
    <w:rsid w:val="00632963"/>
    <w:rsid w:val="006347AF"/>
    <w:rsid w:val="00642F8A"/>
    <w:rsid w:val="0064324D"/>
    <w:rsid w:val="00643EE9"/>
    <w:rsid w:val="006545B1"/>
    <w:rsid w:val="006603D3"/>
    <w:rsid w:val="00687B49"/>
    <w:rsid w:val="00690824"/>
    <w:rsid w:val="00692082"/>
    <w:rsid w:val="00695E8E"/>
    <w:rsid w:val="00695F0C"/>
    <w:rsid w:val="00696EA8"/>
    <w:rsid w:val="006A15CE"/>
    <w:rsid w:val="006A1870"/>
    <w:rsid w:val="006A3265"/>
    <w:rsid w:val="006A54D5"/>
    <w:rsid w:val="006A7C98"/>
    <w:rsid w:val="006A7FD1"/>
    <w:rsid w:val="006B07B0"/>
    <w:rsid w:val="006B1FE5"/>
    <w:rsid w:val="006C159D"/>
    <w:rsid w:val="006C15E8"/>
    <w:rsid w:val="006D1E61"/>
    <w:rsid w:val="006D3D88"/>
    <w:rsid w:val="006D7299"/>
    <w:rsid w:val="00701798"/>
    <w:rsid w:val="00702887"/>
    <w:rsid w:val="007035A9"/>
    <w:rsid w:val="0070395E"/>
    <w:rsid w:val="007071B3"/>
    <w:rsid w:val="00707471"/>
    <w:rsid w:val="007120E6"/>
    <w:rsid w:val="00715E82"/>
    <w:rsid w:val="00726F38"/>
    <w:rsid w:val="00731C15"/>
    <w:rsid w:val="00735ACD"/>
    <w:rsid w:val="0073630B"/>
    <w:rsid w:val="0074258F"/>
    <w:rsid w:val="0074279E"/>
    <w:rsid w:val="00745330"/>
    <w:rsid w:val="00747AFC"/>
    <w:rsid w:val="00751506"/>
    <w:rsid w:val="00760D8D"/>
    <w:rsid w:val="00763CC3"/>
    <w:rsid w:val="00764E0B"/>
    <w:rsid w:val="00770426"/>
    <w:rsid w:val="00772612"/>
    <w:rsid w:val="00775EC5"/>
    <w:rsid w:val="00777BF0"/>
    <w:rsid w:val="00782A31"/>
    <w:rsid w:val="007850E1"/>
    <w:rsid w:val="00785330"/>
    <w:rsid w:val="007910A7"/>
    <w:rsid w:val="007932E7"/>
    <w:rsid w:val="007A0B05"/>
    <w:rsid w:val="007A296F"/>
    <w:rsid w:val="007A4F19"/>
    <w:rsid w:val="007A584C"/>
    <w:rsid w:val="007A7019"/>
    <w:rsid w:val="007B127F"/>
    <w:rsid w:val="007B19E8"/>
    <w:rsid w:val="007B2FB8"/>
    <w:rsid w:val="007B75A9"/>
    <w:rsid w:val="007C5E3F"/>
    <w:rsid w:val="007C68E0"/>
    <w:rsid w:val="007D27AA"/>
    <w:rsid w:val="007E0EAC"/>
    <w:rsid w:val="007E4841"/>
    <w:rsid w:val="007F4F92"/>
    <w:rsid w:val="007F573B"/>
    <w:rsid w:val="007F5DD5"/>
    <w:rsid w:val="008035CF"/>
    <w:rsid w:val="00815452"/>
    <w:rsid w:val="008161B3"/>
    <w:rsid w:val="00821D70"/>
    <w:rsid w:val="008270B9"/>
    <w:rsid w:val="0083385F"/>
    <w:rsid w:val="00842912"/>
    <w:rsid w:val="0084714D"/>
    <w:rsid w:val="008505B6"/>
    <w:rsid w:val="00857A48"/>
    <w:rsid w:val="0086071A"/>
    <w:rsid w:val="00862A91"/>
    <w:rsid w:val="00871C2B"/>
    <w:rsid w:val="00874C95"/>
    <w:rsid w:val="008830CA"/>
    <w:rsid w:val="00886605"/>
    <w:rsid w:val="00892BC2"/>
    <w:rsid w:val="00893BFB"/>
    <w:rsid w:val="008A1851"/>
    <w:rsid w:val="008A549C"/>
    <w:rsid w:val="008C1B12"/>
    <w:rsid w:val="008C42E3"/>
    <w:rsid w:val="008C4F28"/>
    <w:rsid w:val="008C75A9"/>
    <w:rsid w:val="008D772F"/>
    <w:rsid w:val="008E1131"/>
    <w:rsid w:val="008E1F41"/>
    <w:rsid w:val="008E4A5E"/>
    <w:rsid w:val="008F4129"/>
    <w:rsid w:val="00904841"/>
    <w:rsid w:val="00906A80"/>
    <w:rsid w:val="00906CE0"/>
    <w:rsid w:val="00913954"/>
    <w:rsid w:val="00914506"/>
    <w:rsid w:val="009145F6"/>
    <w:rsid w:val="00915C92"/>
    <w:rsid w:val="00920C9C"/>
    <w:rsid w:val="0092163C"/>
    <w:rsid w:val="00927CFA"/>
    <w:rsid w:val="00932B77"/>
    <w:rsid w:val="009340A6"/>
    <w:rsid w:val="00941BEE"/>
    <w:rsid w:val="00941EF8"/>
    <w:rsid w:val="009425FA"/>
    <w:rsid w:val="00942D92"/>
    <w:rsid w:val="0094485D"/>
    <w:rsid w:val="0094672F"/>
    <w:rsid w:val="00951280"/>
    <w:rsid w:val="00952236"/>
    <w:rsid w:val="00955A0C"/>
    <w:rsid w:val="00955E81"/>
    <w:rsid w:val="00957F6C"/>
    <w:rsid w:val="00972209"/>
    <w:rsid w:val="00974EE6"/>
    <w:rsid w:val="00975356"/>
    <w:rsid w:val="00985058"/>
    <w:rsid w:val="0098557D"/>
    <w:rsid w:val="0098629F"/>
    <w:rsid w:val="009866BA"/>
    <w:rsid w:val="009900EC"/>
    <w:rsid w:val="00990F72"/>
    <w:rsid w:val="0099764C"/>
    <w:rsid w:val="009A08F7"/>
    <w:rsid w:val="009A3989"/>
    <w:rsid w:val="009B3202"/>
    <w:rsid w:val="009B5E08"/>
    <w:rsid w:val="009B6D1F"/>
    <w:rsid w:val="009B751D"/>
    <w:rsid w:val="009D07A2"/>
    <w:rsid w:val="009D1A1C"/>
    <w:rsid w:val="009D3B2B"/>
    <w:rsid w:val="009D570F"/>
    <w:rsid w:val="009E4EBD"/>
    <w:rsid w:val="009F047D"/>
    <w:rsid w:val="009F244A"/>
    <w:rsid w:val="009F3C92"/>
    <w:rsid w:val="009F645A"/>
    <w:rsid w:val="009F7DFC"/>
    <w:rsid w:val="00A02F24"/>
    <w:rsid w:val="00A07C15"/>
    <w:rsid w:val="00A138D6"/>
    <w:rsid w:val="00A162B4"/>
    <w:rsid w:val="00A1736C"/>
    <w:rsid w:val="00A226A1"/>
    <w:rsid w:val="00A241D8"/>
    <w:rsid w:val="00A25E39"/>
    <w:rsid w:val="00A25F40"/>
    <w:rsid w:val="00A35A7C"/>
    <w:rsid w:val="00A35BFF"/>
    <w:rsid w:val="00A35F4A"/>
    <w:rsid w:val="00A5254A"/>
    <w:rsid w:val="00A62135"/>
    <w:rsid w:val="00A63DE6"/>
    <w:rsid w:val="00A74347"/>
    <w:rsid w:val="00A74629"/>
    <w:rsid w:val="00A748CF"/>
    <w:rsid w:val="00A8206B"/>
    <w:rsid w:val="00A82356"/>
    <w:rsid w:val="00A8301E"/>
    <w:rsid w:val="00A844EF"/>
    <w:rsid w:val="00A849CC"/>
    <w:rsid w:val="00A85474"/>
    <w:rsid w:val="00A90866"/>
    <w:rsid w:val="00A91582"/>
    <w:rsid w:val="00A91D71"/>
    <w:rsid w:val="00A92B06"/>
    <w:rsid w:val="00A94FF0"/>
    <w:rsid w:val="00A95B0E"/>
    <w:rsid w:val="00A96A7C"/>
    <w:rsid w:val="00AA1CA1"/>
    <w:rsid w:val="00AA3975"/>
    <w:rsid w:val="00AA5ECD"/>
    <w:rsid w:val="00AA7654"/>
    <w:rsid w:val="00AB1571"/>
    <w:rsid w:val="00AB3E00"/>
    <w:rsid w:val="00AB701C"/>
    <w:rsid w:val="00AB7D62"/>
    <w:rsid w:val="00AC064E"/>
    <w:rsid w:val="00AC1A2B"/>
    <w:rsid w:val="00AC67A6"/>
    <w:rsid w:val="00AC6A1D"/>
    <w:rsid w:val="00AD1B06"/>
    <w:rsid w:val="00AD585D"/>
    <w:rsid w:val="00AD76AA"/>
    <w:rsid w:val="00AD79A1"/>
    <w:rsid w:val="00AE7515"/>
    <w:rsid w:val="00AF3AA6"/>
    <w:rsid w:val="00B0470B"/>
    <w:rsid w:val="00B10334"/>
    <w:rsid w:val="00B12E3D"/>
    <w:rsid w:val="00B227B3"/>
    <w:rsid w:val="00B24591"/>
    <w:rsid w:val="00B24BE0"/>
    <w:rsid w:val="00B302B4"/>
    <w:rsid w:val="00B47CAF"/>
    <w:rsid w:val="00B5137B"/>
    <w:rsid w:val="00B51583"/>
    <w:rsid w:val="00B529AB"/>
    <w:rsid w:val="00B56260"/>
    <w:rsid w:val="00B56B9A"/>
    <w:rsid w:val="00B66A7B"/>
    <w:rsid w:val="00B67ED1"/>
    <w:rsid w:val="00B70023"/>
    <w:rsid w:val="00B709A4"/>
    <w:rsid w:val="00B771B7"/>
    <w:rsid w:val="00B83FC7"/>
    <w:rsid w:val="00B87E60"/>
    <w:rsid w:val="00B939EA"/>
    <w:rsid w:val="00B97333"/>
    <w:rsid w:val="00B97703"/>
    <w:rsid w:val="00BA194D"/>
    <w:rsid w:val="00BB4274"/>
    <w:rsid w:val="00BB46DB"/>
    <w:rsid w:val="00BB51E1"/>
    <w:rsid w:val="00BB67D5"/>
    <w:rsid w:val="00BC2467"/>
    <w:rsid w:val="00BD2654"/>
    <w:rsid w:val="00BD53F1"/>
    <w:rsid w:val="00BD64D4"/>
    <w:rsid w:val="00BE2471"/>
    <w:rsid w:val="00BE3AEA"/>
    <w:rsid w:val="00BE462D"/>
    <w:rsid w:val="00BF3BA0"/>
    <w:rsid w:val="00BF67BD"/>
    <w:rsid w:val="00C022E9"/>
    <w:rsid w:val="00C04CCA"/>
    <w:rsid w:val="00C06854"/>
    <w:rsid w:val="00C24EFB"/>
    <w:rsid w:val="00C266F8"/>
    <w:rsid w:val="00C26B6D"/>
    <w:rsid w:val="00C276C6"/>
    <w:rsid w:val="00C33A1B"/>
    <w:rsid w:val="00C40F03"/>
    <w:rsid w:val="00C46235"/>
    <w:rsid w:val="00C507A6"/>
    <w:rsid w:val="00C52E39"/>
    <w:rsid w:val="00C6698A"/>
    <w:rsid w:val="00C703EB"/>
    <w:rsid w:val="00C7352A"/>
    <w:rsid w:val="00C80BD1"/>
    <w:rsid w:val="00C8742B"/>
    <w:rsid w:val="00CA26C6"/>
    <w:rsid w:val="00CA4B03"/>
    <w:rsid w:val="00CB42F4"/>
    <w:rsid w:val="00CB4EA1"/>
    <w:rsid w:val="00CB71C4"/>
    <w:rsid w:val="00CC07B6"/>
    <w:rsid w:val="00CC1620"/>
    <w:rsid w:val="00CC3032"/>
    <w:rsid w:val="00CC4C20"/>
    <w:rsid w:val="00CC72FD"/>
    <w:rsid w:val="00CD0013"/>
    <w:rsid w:val="00CD1FF0"/>
    <w:rsid w:val="00CE13D4"/>
    <w:rsid w:val="00CF0E6E"/>
    <w:rsid w:val="00CF11A8"/>
    <w:rsid w:val="00CF2598"/>
    <w:rsid w:val="00CF32DF"/>
    <w:rsid w:val="00CF43E7"/>
    <w:rsid w:val="00CF6087"/>
    <w:rsid w:val="00D04BDD"/>
    <w:rsid w:val="00D23675"/>
    <w:rsid w:val="00D24071"/>
    <w:rsid w:val="00D2774D"/>
    <w:rsid w:val="00D27D6D"/>
    <w:rsid w:val="00D3367C"/>
    <w:rsid w:val="00D372FD"/>
    <w:rsid w:val="00D4385C"/>
    <w:rsid w:val="00D4475C"/>
    <w:rsid w:val="00D47DFA"/>
    <w:rsid w:val="00D5139C"/>
    <w:rsid w:val="00D51A89"/>
    <w:rsid w:val="00D53AB3"/>
    <w:rsid w:val="00D55F7A"/>
    <w:rsid w:val="00D56966"/>
    <w:rsid w:val="00D63819"/>
    <w:rsid w:val="00D7203D"/>
    <w:rsid w:val="00D7609B"/>
    <w:rsid w:val="00D84947"/>
    <w:rsid w:val="00D8740A"/>
    <w:rsid w:val="00D8799D"/>
    <w:rsid w:val="00D90A12"/>
    <w:rsid w:val="00D91164"/>
    <w:rsid w:val="00D93B3C"/>
    <w:rsid w:val="00DA08B2"/>
    <w:rsid w:val="00DA3589"/>
    <w:rsid w:val="00DA5691"/>
    <w:rsid w:val="00DB1E50"/>
    <w:rsid w:val="00DB51B9"/>
    <w:rsid w:val="00DB526E"/>
    <w:rsid w:val="00DC1541"/>
    <w:rsid w:val="00DC76B9"/>
    <w:rsid w:val="00DC7ED3"/>
    <w:rsid w:val="00DC7EE4"/>
    <w:rsid w:val="00DD109E"/>
    <w:rsid w:val="00DD27C7"/>
    <w:rsid w:val="00DE1B56"/>
    <w:rsid w:val="00DE6F81"/>
    <w:rsid w:val="00DF06EB"/>
    <w:rsid w:val="00DF22A4"/>
    <w:rsid w:val="00DF2AB9"/>
    <w:rsid w:val="00DF68AB"/>
    <w:rsid w:val="00E00C21"/>
    <w:rsid w:val="00E06A12"/>
    <w:rsid w:val="00E117E5"/>
    <w:rsid w:val="00E12683"/>
    <w:rsid w:val="00E1433A"/>
    <w:rsid w:val="00E326AA"/>
    <w:rsid w:val="00E46562"/>
    <w:rsid w:val="00E51CE9"/>
    <w:rsid w:val="00E531AE"/>
    <w:rsid w:val="00E53DFE"/>
    <w:rsid w:val="00E6001D"/>
    <w:rsid w:val="00E6425A"/>
    <w:rsid w:val="00E71014"/>
    <w:rsid w:val="00E71D17"/>
    <w:rsid w:val="00E7269F"/>
    <w:rsid w:val="00E9509D"/>
    <w:rsid w:val="00EB1158"/>
    <w:rsid w:val="00EB4DC4"/>
    <w:rsid w:val="00EB7C03"/>
    <w:rsid w:val="00EC705B"/>
    <w:rsid w:val="00ED11A7"/>
    <w:rsid w:val="00ED2CA2"/>
    <w:rsid w:val="00EE15F7"/>
    <w:rsid w:val="00EE22FF"/>
    <w:rsid w:val="00EE2422"/>
    <w:rsid w:val="00EE2A47"/>
    <w:rsid w:val="00EE45DC"/>
    <w:rsid w:val="00EE6D0F"/>
    <w:rsid w:val="00EF2A3E"/>
    <w:rsid w:val="00EF5A7B"/>
    <w:rsid w:val="00F06099"/>
    <w:rsid w:val="00F06F5B"/>
    <w:rsid w:val="00F10BAE"/>
    <w:rsid w:val="00F1115F"/>
    <w:rsid w:val="00F1192C"/>
    <w:rsid w:val="00F14ECC"/>
    <w:rsid w:val="00F1581B"/>
    <w:rsid w:val="00F17B25"/>
    <w:rsid w:val="00F25377"/>
    <w:rsid w:val="00F35373"/>
    <w:rsid w:val="00F40395"/>
    <w:rsid w:val="00F41C10"/>
    <w:rsid w:val="00F41D5A"/>
    <w:rsid w:val="00F41F61"/>
    <w:rsid w:val="00F42B43"/>
    <w:rsid w:val="00F512A1"/>
    <w:rsid w:val="00F53259"/>
    <w:rsid w:val="00F54FBF"/>
    <w:rsid w:val="00F6297A"/>
    <w:rsid w:val="00F65B5F"/>
    <w:rsid w:val="00F66094"/>
    <w:rsid w:val="00F72ECA"/>
    <w:rsid w:val="00F74C53"/>
    <w:rsid w:val="00F801D1"/>
    <w:rsid w:val="00F80EBD"/>
    <w:rsid w:val="00F864D3"/>
    <w:rsid w:val="00F91C0B"/>
    <w:rsid w:val="00F93BB7"/>
    <w:rsid w:val="00F94048"/>
    <w:rsid w:val="00F95D46"/>
    <w:rsid w:val="00F96B44"/>
    <w:rsid w:val="00F96FAF"/>
    <w:rsid w:val="00FC09C6"/>
    <w:rsid w:val="00FC0A59"/>
    <w:rsid w:val="00FC402E"/>
    <w:rsid w:val="00FD55EE"/>
    <w:rsid w:val="00FE0015"/>
    <w:rsid w:val="00FE482F"/>
    <w:rsid w:val="00FE5922"/>
    <w:rsid w:val="00FE7EDE"/>
    <w:rsid w:val="00FF19FB"/>
    <w:rsid w:val="00FF2203"/>
    <w:rsid w:val="00FF44E5"/>
    <w:rsid w:val="00FF4F06"/>
    <w:rsid w:val="00FF5A44"/>
    <w:rsid w:val="014BA413"/>
    <w:rsid w:val="02910895"/>
    <w:rsid w:val="03B774D0"/>
    <w:rsid w:val="03FC6BBF"/>
    <w:rsid w:val="0423B80C"/>
    <w:rsid w:val="08F7292F"/>
    <w:rsid w:val="0A49FD77"/>
    <w:rsid w:val="0C6CB7ED"/>
    <w:rsid w:val="0C82A346"/>
    <w:rsid w:val="0CA1B5EE"/>
    <w:rsid w:val="0CEE55FA"/>
    <w:rsid w:val="0D003314"/>
    <w:rsid w:val="0FAF5B7A"/>
    <w:rsid w:val="10E912B7"/>
    <w:rsid w:val="112B31EF"/>
    <w:rsid w:val="11A10DD9"/>
    <w:rsid w:val="1249089F"/>
    <w:rsid w:val="13DF42E7"/>
    <w:rsid w:val="15832DB5"/>
    <w:rsid w:val="1841D1E3"/>
    <w:rsid w:val="18458B69"/>
    <w:rsid w:val="1A26EA31"/>
    <w:rsid w:val="1BEB324C"/>
    <w:rsid w:val="1C24704B"/>
    <w:rsid w:val="1EA180FF"/>
    <w:rsid w:val="1EBE8DE5"/>
    <w:rsid w:val="219936AB"/>
    <w:rsid w:val="225EF0FF"/>
    <w:rsid w:val="246A5BFD"/>
    <w:rsid w:val="25EE17B6"/>
    <w:rsid w:val="2776F58D"/>
    <w:rsid w:val="28F3C93E"/>
    <w:rsid w:val="298BEB70"/>
    <w:rsid w:val="2B7BBD00"/>
    <w:rsid w:val="2C86B031"/>
    <w:rsid w:val="30DEA950"/>
    <w:rsid w:val="311D964D"/>
    <w:rsid w:val="3249EBB0"/>
    <w:rsid w:val="33A9A447"/>
    <w:rsid w:val="33CA4E83"/>
    <w:rsid w:val="355A8FEC"/>
    <w:rsid w:val="36B902E7"/>
    <w:rsid w:val="36C4C7C5"/>
    <w:rsid w:val="375E46B8"/>
    <w:rsid w:val="37B0D6E9"/>
    <w:rsid w:val="3A03EC81"/>
    <w:rsid w:val="3B9214F1"/>
    <w:rsid w:val="3C1F9E69"/>
    <w:rsid w:val="3CE7D8F2"/>
    <w:rsid w:val="3D101590"/>
    <w:rsid w:val="3E01A772"/>
    <w:rsid w:val="40590D73"/>
    <w:rsid w:val="40C0BCEA"/>
    <w:rsid w:val="42C92B4F"/>
    <w:rsid w:val="43A9D692"/>
    <w:rsid w:val="495E0440"/>
    <w:rsid w:val="4E2C77F4"/>
    <w:rsid w:val="4FFF13D3"/>
    <w:rsid w:val="503B51B0"/>
    <w:rsid w:val="54679E3A"/>
    <w:rsid w:val="592502F3"/>
    <w:rsid w:val="5953AA03"/>
    <w:rsid w:val="5C383B55"/>
    <w:rsid w:val="5DF1E1F6"/>
    <w:rsid w:val="6082E104"/>
    <w:rsid w:val="663261F0"/>
    <w:rsid w:val="673AD910"/>
    <w:rsid w:val="67C7DC0E"/>
    <w:rsid w:val="67E9BB3F"/>
    <w:rsid w:val="69185E3E"/>
    <w:rsid w:val="697441E2"/>
    <w:rsid w:val="6D131C15"/>
    <w:rsid w:val="6F17A1DD"/>
    <w:rsid w:val="71B5D609"/>
    <w:rsid w:val="728BA9F8"/>
    <w:rsid w:val="74B5A1AF"/>
    <w:rsid w:val="7502A11F"/>
    <w:rsid w:val="76913968"/>
    <w:rsid w:val="76EA0629"/>
    <w:rsid w:val="77485814"/>
    <w:rsid w:val="78F4FC18"/>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A1C42"/>
  <w15:chartTrackingRefBased/>
  <w15:docId w15:val="{F96973BA-D57D-4F47-BAE3-78383875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Strong">
    <w:name w:val="Strong"/>
    <w:basedOn w:val="DefaultParagraphFont"/>
    <w:uiPriority w:val="22"/>
    <w:qFormat/>
    <w:rsid w:val="00751506"/>
    <w:rPr>
      <w:b/>
      <w:bCs/>
    </w:rPr>
  </w:style>
  <w:style w:type="character" w:styleId="Mention">
    <w:name w:val="Mention"/>
    <w:basedOn w:val="DefaultParagraphFont"/>
    <w:uiPriority w:val="99"/>
    <w:unhideWhenUsed/>
    <w:rsid w:val="00AD585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506">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198788425">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877009146">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36477878">
      <w:bodyDiv w:val="1"/>
      <w:marLeft w:val="0"/>
      <w:marRight w:val="0"/>
      <w:marTop w:val="0"/>
      <w:marBottom w:val="0"/>
      <w:divBdr>
        <w:top w:val="none" w:sz="0" w:space="0" w:color="auto"/>
        <w:left w:val="none" w:sz="0" w:space="0" w:color="auto"/>
        <w:bottom w:val="none" w:sz="0" w:space="0" w:color="auto"/>
        <w:right w:val="none" w:sz="0" w:space="0" w:color="auto"/>
      </w:divBdr>
      <w:divsChild>
        <w:div w:id="1504399337">
          <w:marLeft w:val="0"/>
          <w:marRight w:val="0"/>
          <w:marTop w:val="0"/>
          <w:marBottom w:val="0"/>
          <w:divBdr>
            <w:top w:val="none" w:sz="0" w:space="0" w:color="auto"/>
            <w:left w:val="none" w:sz="0" w:space="0" w:color="auto"/>
            <w:bottom w:val="none" w:sz="0" w:space="0" w:color="auto"/>
            <w:right w:val="none" w:sz="0" w:space="0" w:color="auto"/>
          </w:divBdr>
        </w:div>
        <w:div w:id="1775829815">
          <w:marLeft w:val="0"/>
          <w:marRight w:val="0"/>
          <w:marTop w:val="0"/>
          <w:marBottom w:val="0"/>
          <w:divBdr>
            <w:top w:val="none" w:sz="0" w:space="0" w:color="auto"/>
            <w:left w:val="none" w:sz="0" w:space="0" w:color="auto"/>
            <w:bottom w:val="none" w:sz="0" w:space="0" w:color="auto"/>
            <w:right w:val="none" w:sz="0" w:space="0" w:color="auto"/>
          </w:divBdr>
        </w:div>
      </w:divsChild>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29399582">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3gpp.org/ftp/tsg_ran/WG1_RL1/TSGR1_110b-e/Inbox/R1-221032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4_Radio/TSGR4_104bis-e/Inbox/R4-22177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5AIRPNAIUNRU-1328258698-21337</_dlc_DocId>
    <_dlc_DocIdUrl xmlns="71c5aaf6-e6ce-465b-b873-5148d2a4c105">
      <Url>https://nokia.sharepoint.com/sites/c5g/5gradio/_layouts/15/DocIdRedir.aspx?ID=5AIRPNAIUNRU-1328258698-21337</Url>
      <Description>5AIRPNAIUNRU-1328258698-21337</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3b34c8f0-1ef5-4d1e-bb66-517ce7fe7356"/>
    <ds:schemaRef ds:uri="http://purl.org/dc/elements/1.1/"/>
    <ds:schemaRef ds:uri="http://purl.org/dc/terms/"/>
    <ds:schemaRef ds:uri="http://purl.org/dc/dcmitype/"/>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3.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067C56-80D2-415B-A011-F3AC310ABA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2179</Words>
  <Characters>11867</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14018</CharactersWithSpaces>
  <SharedDoc>false</SharedDoc>
  <HLinks>
    <vt:vector size="12" baseType="variant">
      <vt:variant>
        <vt:i4>7929857</vt:i4>
      </vt:variant>
      <vt:variant>
        <vt:i4>9</vt:i4>
      </vt:variant>
      <vt:variant>
        <vt:i4>0</vt:i4>
      </vt:variant>
      <vt:variant>
        <vt:i4>5</vt:i4>
      </vt:variant>
      <vt:variant>
        <vt:lpwstr>https://www.3gpp.org/ftp/tsg_ran/WG1_RL1/TSGR1_110b-e/Inbox/R1-2210326.zip</vt:lpwstr>
      </vt:variant>
      <vt:variant>
        <vt:lpwstr/>
      </vt:variant>
      <vt:variant>
        <vt:i4>2883606</vt:i4>
      </vt:variant>
      <vt:variant>
        <vt:i4>6</vt:i4>
      </vt:variant>
      <vt:variant>
        <vt:i4>0</vt:i4>
      </vt:variant>
      <vt:variant>
        <vt:i4>5</vt:i4>
      </vt:variant>
      <vt:variant>
        <vt:lpwstr>https://www.3gpp.org/ftp/tsg_ran/WG4_Radio/TSGR4_104bis-e/Inbox/R4-2217745.zip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 Hejselbaek (Nokia)</cp:lastModifiedBy>
  <cp:revision>4</cp:revision>
  <cp:lastPrinted>2002-04-24T13:10:00Z</cp:lastPrinted>
  <dcterms:created xsi:type="dcterms:W3CDTF">2023-04-06T08:42:00Z</dcterms:created>
  <dcterms:modified xsi:type="dcterms:W3CDTF">2023-04-10T08:42:00Z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e385ebbc-df4c-4d1a-b44f-6f89758fb83b</vt:lpwstr>
  </property>
  <property fmtid="{D5CDD505-2E9C-101B-9397-08002B2CF9AE}" pid="4" name="MediaServiceImageTags">
    <vt:lpwstr/>
  </property>
</Properties>
</file>